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18" w:rsidRDefault="005F2118" w:rsidP="00E76554">
      <w:pPr>
        <w:rPr>
          <w:b/>
        </w:rPr>
      </w:pPr>
      <w:r w:rsidRPr="005F2118">
        <w:rPr>
          <w:rFonts w:ascii="Calibri" w:eastAsia="Calibri" w:hAnsi="Calibri" w:cs="Times New Roman"/>
          <w:noProof/>
          <w:sz w:val="24"/>
          <w:lang w:val="en-GB" w:eastAsia="en-GB"/>
        </w:rPr>
        <w:drawing>
          <wp:inline distT="0" distB="0" distL="0" distR="0" wp14:anchorId="0EA3EA65" wp14:editId="4163EDAC">
            <wp:extent cx="5867400" cy="2201545"/>
            <wp:effectExtent l="0" t="0" r="0" b="8255"/>
            <wp:docPr id="227" name="Picture 1" descr="Joburg City Theatr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urg City Theatres Logo"/>
                    <pic:cNvPicPr>
                      <a:picLocks noChangeAspect="1" noChangeArrowheads="1"/>
                    </pic:cNvPicPr>
                  </pic:nvPicPr>
                  <pic:blipFill>
                    <a:blip r:embed="rId8" cstate="print"/>
                    <a:srcRect/>
                    <a:stretch>
                      <a:fillRect/>
                    </a:stretch>
                  </pic:blipFill>
                  <pic:spPr bwMode="auto">
                    <a:xfrm>
                      <a:off x="0" y="0"/>
                      <a:ext cx="5999814" cy="2251229"/>
                    </a:xfrm>
                    <a:prstGeom prst="rect">
                      <a:avLst/>
                    </a:prstGeom>
                    <a:noFill/>
                    <a:ln w="9525">
                      <a:noFill/>
                      <a:miter lim="800000"/>
                      <a:headEnd/>
                      <a:tailEnd/>
                    </a:ln>
                  </pic:spPr>
                </pic:pic>
              </a:graphicData>
            </a:graphic>
          </wp:inline>
        </w:drawing>
      </w: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4B6760" w:rsidRDefault="004B6760" w:rsidP="004B6760">
      <w:pPr>
        <w:spacing w:after="200" w:line="276" w:lineRule="auto"/>
        <w:jc w:val="center"/>
        <w:outlineLvl w:val="0"/>
        <w:rPr>
          <w:rFonts w:ascii="Calibri" w:eastAsia="Calibri" w:hAnsi="Calibri" w:cs="Arial"/>
          <w:b/>
          <w:sz w:val="36"/>
          <w:szCs w:val="36"/>
        </w:rPr>
      </w:pPr>
      <w:r>
        <w:rPr>
          <w:rFonts w:ascii="Calibri" w:eastAsia="Calibri" w:hAnsi="Calibri" w:cs="Arial"/>
          <w:b/>
          <w:sz w:val="36"/>
          <w:szCs w:val="36"/>
        </w:rPr>
        <w:t>JOBURG CI</w:t>
      </w:r>
      <w:r w:rsidR="00210D1A">
        <w:rPr>
          <w:rFonts w:ascii="Calibri" w:eastAsia="Calibri" w:hAnsi="Calibri" w:cs="Arial"/>
          <w:b/>
          <w:sz w:val="36"/>
          <w:szCs w:val="36"/>
        </w:rPr>
        <w:t>TY THEATRES PAIA MANUAL</w:t>
      </w:r>
      <w:r>
        <w:rPr>
          <w:rFonts w:ascii="Calibri" w:eastAsia="Calibri" w:hAnsi="Calibri" w:cs="Arial"/>
          <w:b/>
          <w:sz w:val="36"/>
          <w:szCs w:val="36"/>
        </w:rPr>
        <w:t xml:space="preserve"> </w:t>
      </w:r>
    </w:p>
    <w:p w:rsidR="00672323" w:rsidRPr="00672323" w:rsidRDefault="00672323" w:rsidP="00672323">
      <w:pPr>
        <w:spacing w:after="200" w:line="276" w:lineRule="auto"/>
        <w:jc w:val="center"/>
        <w:outlineLvl w:val="0"/>
        <w:rPr>
          <w:rFonts w:ascii="Calibri" w:eastAsia="Calibri" w:hAnsi="Calibri" w:cs="Arial"/>
          <w:sz w:val="24"/>
          <w:szCs w:val="24"/>
          <w:lang w:val="en-US"/>
        </w:rPr>
      </w:pPr>
      <w:r>
        <w:rPr>
          <w:rFonts w:ascii="Calibri" w:eastAsia="Calibri" w:hAnsi="Calibri" w:cs="Arial"/>
          <w:sz w:val="24"/>
          <w:szCs w:val="24"/>
          <w:lang w:val="en-US"/>
        </w:rPr>
        <w:t>I</w:t>
      </w:r>
      <w:r w:rsidRPr="00672323">
        <w:rPr>
          <w:rFonts w:ascii="Calibri" w:eastAsia="Calibri" w:hAnsi="Calibri" w:cs="Arial"/>
          <w:sz w:val="24"/>
          <w:szCs w:val="24"/>
          <w:lang w:val="en-US"/>
        </w:rPr>
        <w:t>n terms of Section 14 of the</w:t>
      </w:r>
    </w:p>
    <w:p w:rsidR="00672323" w:rsidRPr="00672323" w:rsidRDefault="00672323" w:rsidP="00672323">
      <w:pPr>
        <w:spacing w:after="200" w:line="276" w:lineRule="auto"/>
        <w:jc w:val="center"/>
        <w:outlineLvl w:val="0"/>
        <w:rPr>
          <w:rFonts w:ascii="Calibri" w:eastAsia="Calibri" w:hAnsi="Calibri" w:cs="Arial"/>
          <w:sz w:val="24"/>
          <w:szCs w:val="24"/>
          <w:lang w:val="en-US"/>
        </w:rPr>
      </w:pPr>
      <w:r w:rsidRPr="00672323">
        <w:rPr>
          <w:rFonts w:ascii="Calibri" w:eastAsia="Calibri" w:hAnsi="Calibri" w:cs="Arial"/>
          <w:sz w:val="24"/>
          <w:szCs w:val="24"/>
          <w:lang w:val="en-US"/>
        </w:rPr>
        <w:t>Promotion of Access to Information Act</w:t>
      </w:r>
    </w:p>
    <w:p w:rsidR="00672323" w:rsidRPr="004B6760" w:rsidRDefault="00672323" w:rsidP="004B6760">
      <w:pPr>
        <w:spacing w:after="200" w:line="276" w:lineRule="auto"/>
        <w:jc w:val="center"/>
        <w:outlineLvl w:val="0"/>
        <w:rPr>
          <w:rFonts w:ascii="Calibri" w:eastAsia="Calibri" w:hAnsi="Calibri" w:cs="Arial"/>
          <w:b/>
          <w:sz w:val="36"/>
          <w:szCs w:val="36"/>
        </w:rPr>
      </w:pPr>
    </w:p>
    <w:p w:rsidR="005F2118" w:rsidRPr="00573614" w:rsidRDefault="004B6760" w:rsidP="00573614">
      <w:pPr>
        <w:spacing w:after="200" w:line="276" w:lineRule="auto"/>
        <w:jc w:val="center"/>
        <w:rPr>
          <w:rFonts w:ascii="Calibri" w:eastAsia="Calibri" w:hAnsi="Calibri" w:cs="Arial"/>
          <w:b/>
          <w:sz w:val="24"/>
        </w:rPr>
      </w:pPr>
      <w:r w:rsidRPr="004B6760">
        <w:rPr>
          <w:rFonts w:ascii="Calibri" w:eastAsia="Calibri" w:hAnsi="Calibri" w:cs="Arial"/>
          <w:b/>
          <w:sz w:val="24"/>
        </w:rPr>
        <w:t>Version 1.</w:t>
      </w:r>
      <w:r>
        <w:rPr>
          <w:rFonts w:ascii="Calibri" w:eastAsia="Calibri" w:hAnsi="Calibri" w:cs="Arial"/>
          <w:b/>
          <w:sz w:val="24"/>
        </w:rPr>
        <w:t xml:space="preserve"> 2023</w:t>
      </w: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73614" w:rsidP="005F2118">
      <w:pPr>
        <w:pStyle w:val="ListParagraph"/>
        <w:rPr>
          <w:b/>
        </w:rPr>
      </w:pPr>
      <w:r w:rsidRPr="00573614">
        <w:rPr>
          <w:rFonts w:ascii="Calibri" w:eastAsia="Calibri" w:hAnsi="Calibri" w:cs="Times New Roman"/>
          <w:b/>
          <w:noProof/>
          <w:color w:val="000000"/>
          <w:sz w:val="48"/>
          <w:szCs w:val="48"/>
          <w:lang w:val="en-GB" w:eastAsia="en-GB"/>
        </w:rPr>
        <w:drawing>
          <wp:anchor distT="0" distB="0" distL="114300" distR="114300" simplePos="0" relativeHeight="251681792" behindDoc="1" locked="0" layoutInCell="1" allowOverlap="1" wp14:anchorId="295552EC" wp14:editId="495AE088">
            <wp:simplePos x="0" y="0"/>
            <wp:positionH relativeFrom="column">
              <wp:posOffset>2019300</wp:posOffset>
            </wp:positionH>
            <wp:positionV relativeFrom="paragraph">
              <wp:posOffset>74930</wp:posOffset>
            </wp:positionV>
            <wp:extent cx="2294255" cy="1621790"/>
            <wp:effectExtent l="19050" t="0" r="0" b="0"/>
            <wp:wrapTight wrapText="bothSides">
              <wp:wrapPolygon edited="0">
                <wp:start x="-179" y="0"/>
                <wp:lineTo x="-179" y="21312"/>
                <wp:lineTo x="21522" y="21312"/>
                <wp:lineTo x="21522" y="0"/>
                <wp:lineTo x="-179" y="0"/>
              </wp:wrapPolygon>
            </wp:wrapTight>
            <wp:docPr id="17" name="Picture 1" descr="Joburg City Theatr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urg City Theatres Logo"/>
                    <pic:cNvPicPr>
                      <a:picLocks noChangeAspect="1" noChangeArrowheads="1"/>
                    </pic:cNvPicPr>
                  </pic:nvPicPr>
                  <pic:blipFill>
                    <a:blip r:embed="rId9" cstate="print"/>
                    <a:srcRect/>
                    <a:stretch>
                      <a:fillRect/>
                    </a:stretch>
                  </pic:blipFill>
                  <pic:spPr bwMode="auto">
                    <a:xfrm>
                      <a:off x="0" y="0"/>
                      <a:ext cx="2294255" cy="1621790"/>
                    </a:xfrm>
                    <a:prstGeom prst="rect">
                      <a:avLst/>
                    </a:prstGeom>
                    <a:noFill/>
                    <a:ln w="9525">
                      <a:noFill/>
                      <a:miter lim="800000"/>
                      <a:headEnd/>
                      <a:tailEnd/>
                    </a:ln>
                  </pic:spPr>
                </pic:pic>
              </a:graphicData>
            </a:graphic>
          </wp:anchor>
        </w:drawing>
      </w: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Default="005F2118" w:rsidP="005F2118">
      <w:pPr>
        <w:pStyle w:val="ListParagraph"/>
        <w:rPr>
          <w:b/>
        </w:rPr>
      </w:pPr>
    </w:p>
    <w:p w:rsidR="005F2118" w:rsidRPr="00573614" w:rsidRDefault="005F2118" w:rsidP="00573614">
      <w:pPr>
        <w:rPr>
          <w:b/>
        </w:rPr>
      </w:pPr>
    </w:p>
    <w:p w:rsidR="005F2118" w:rsidRPr="004B6760" w:rsidRDefault="005F2118" w:rsidP="004B6760">
      <w:pPr>
        <w:rPr>
          <w:b/>
        </w:rPr>
      </w:pPr>
    </w:p>
    <w:p w:rsidR="00D135C4" w:rsidRDefault="00D135C4" w:rsidP="00E76554">
      <w:pPr>
        <w:pStyle w:val="ListParagraph"/>
        <w:numPr>
          <w:ilvl w:val="0"/>
          <w:numId w:val="1"/>
        </w:numPr>
        <w:rPr>
          <w:rFonts w:ascii="Arial" w:hAnsi="Arial" w:cs="Arial"/>
          <w:b/>
        </w:rPr>
      </w:pPr>
      <w:r>
        <w:rPr>
          <w:rFonts w:ascii="Arial" w:hAnsi="Arial" w:cs="Arial"/>
          <w:b/>
        </w:rPr>
        <w:t>PREAMBLE</w:t>
      </w:r>
    </w:p>
    <w:p w:rsidR="00D135C4" w:rsidRPr="00135EDD" w:rsidRDefault="00D135C4" w:rsidP="00135EDD">
      <w:pPr>
        <w:ind w:left="360"/>
        <w:jc w:val="both"/>
        <w:rPr>
          <w:rFonts w:ascii="Arial" w:hAnsi="Arial" w:cs="Arial"/>
          <w:lang w:val="en-US"/>
        </w:rPr>
      </w:pPr>
      <w:r w:rsidRPr="00135EDD">
        <w:rPr>
          <w:rFonts w:ascii="Arial" w:hAnsi="Arial" w:cs="Arial"/>
          <w:lang w:val="en-US"/>
        </w:rPr>
        <w:t xml:space="preserve">The Promotion of Access to Information Act </w:t>
      </w:r>
      <w:r w:rsidR="003B59FA" w:rsidRPr="00135EDD">
        <w:rPr>
          <w:rFonts w:ascii="Arial" w:hAnsi="Arial" w:cs="Arial"/>
          <w:lang w:val="en-US"/>
        </w:rPr>
        <w:t xml:space="preserve">2 </w:t>
      </w:r>
      <w:r w:rsidR="004774F5" w:rsidRPr="00135EDD">
        <w:rPr>
          <w:rFonts w:ascii="Arial" w:hAnsi="Arial" w:cs="Arial"/>
          <w:lang w:val="en-US"/>
        </w:rPr>
        <w:t>of 2000 ("the Act"), requir</w:t>
      </w:r>
      <w:r w:rsidRPr="00135EDD">
        <w:rPr>
          <w:rFonts w:ascii="Arial" w:hAnsi="Arial" w:cs="Arial"/>
          <w:lang w:val="en-US"/>
        </w:rPr>
        <w:t>es that we a</w:t>
      </w:r>
      <w:r w:rsidR="004774F5" w:rsidRPr="00135EDD">
        <w:rPr>
          <w:rFonts w:ascii="Arial" w:hAnsi="Arial" w:cs="Arial"/>
          <w:lang w:val="en-US"/>
        </w:rPr>
        <w:t>s a public body compile a manual</w:t>
      </w:r>
      <w:r w:rsidRPr="00135EDD">
        <w:rPr>
          <w:rFonts w:ascii="Arial" w:hAnsi="Arial" w:cs="Arial"/>
          <w:lang w:val="en-US"/>
        </w:rPr>
        <w:t xml:space="preserve"> giving Information to the public regarding the procedure to be </w:t>
      </w:r>
      <w:r w:rsidR="004774F5" w:rsidRPr="00135EDD">
        <w:rPr>
          <w:rFonts w:ascii="Arial" w:hAnsi="Arial" w:cs="Arial"/>
          <w:lang w:val="en-US"/>
        </w:rPr>
        <w:t>foll</w:t>
      </w:r>
      <w:r w:rsidR="004D7D38" w:rsidRPr="00135EDD">
        <w:rPr>
          <w:rFonts w:ascii="Arial" w:hAnsi="Arial" w:cs="Arial"/>
          <w:lang w:val="en-US"/>
        </w:rPr>
        <w:t>owed when a request for i</w:t>
      </w:r>
      <w:r w:rsidRPr="00135EDD">
        <w:rPr>
          <w:rFonts w:ascii="Arial" w:hAnsi="Arial" w:cs="Arial"/>
          <w:lang w:val="en-US"/>
        </w:rPr>
        <w:t>nformation</w:t>
      </w:r>
      <w:r w:rsidR="004D7D38" w:rsidRPr="00135EDD">
        <w:rPr>
          <w:rFonts w:ascii="Arial" w:hAnsi="Arial" w:cs="Arial"/>
          <w:lang w:val="en-US"/>
        </w:rPr>
        <w:t xml:space="preserve"> is received for the purpose of exercising</w:t>
      </w:r>
      <w:r w:rsidRPr="00135EDD">
        <w:rPr>
          <w:rFonts w:ascii="Arial" w:hAnsi="Arial" w:cs="Arial"/>
          <w:lang w:val="en-US"/>
        </w:rPr>
        <w:t xml:space="preserve"> or protecting rights.</w:t>
      </w:r>
    </w:p>
    <w:p w:rsidR="004D7D38" w:rsidRPr="00D135C4" w:rsidRDefault="004D7D38" w:rsidP="00D135C4">
      <w:pPr>
        <w:pStyle w:val="ListParagraph"/>
        <w:jc w:val="both"/>
        <w:rPr>
          <w:rFonts w:ascii="Arial" w:hAnsi="Arial" w:cs="Arial"/>
        </w:rPr>
      </w:pPr>
    </w:p>
    <w:p w:rsidR="000921B8" w:rsidRPr="00EE466B" w:rsidRDefault="00E76554" w:rsidP="00E76554">
      <w:pPr>
        <w:pStyle w:val="ListParagraph"/>
        <w:numPr>
          <w:ilvl w:val="0"/>
          <w:numId w:val="1"/>
        </w:numPr>
        <w:rPr>
          <w:rFonts w:ascii="Arial" w:hAnsi="Arial" w:cs="Arial"/>
          <w:b/>
        </w:rPr>
      </w:pPr>
      <w:r w:rsidRPr="00EE466B">
        <w:rPr>
          <w:rFonts w:ascii="Arial" w:hAnsi="Arial" w:cs="Arial"/>
          <w:b/>
        </w:rPr>
        <w:t>INTRODUCTION</w:t>
      </w:r>
    </w:p>
    <w:p w:rsidR="00AB647D" w:rsidRDefault="00AB647D" w:rsidP="0008686F">
      <w:pPr>
        <w:pStyle w:val="ListParagraph"/>
        <w:jc w:val="both"/>
        <w:rPr>
          <w:rFonts w:ascii="Arial" w:hAnsi="Arial" w:cs="Arial"/>
        </w:rPr>
      </w:pPr>
    </w:p>
    <w:p w:rsidR="00F92430" w:rsidRPr="00AB647D" w:rsidRDefault="00AB647D" w:rsidP="00AB647D">
      <w:pPr>
        <w:pStyle w:val="ListParagraph"/>
        <w:numPr>
          <w:ilvl w:val="1"/>
          <w:numId w:val="1"/>
        </w:numPr>
        <w:rPr>
          <w:rFonts w:ascii="Arial" w:hAnsi="Arial" w:cs="Arial"/>
          <w:u w:val="single"/>
        </w:rPr>
      </w:pPr>
      <w:r w:rsidRPr="00AB647D">
        <w:rPr>
          <w:rFonts w:ascii="Arial" w:hAnsi="Arial" w:cs="Arial"/>
          <w:u w:val="single"/>
        </w:rPr>
        <w:t>Description of J</w:t>
      </w:r>
      <w:r>
        <w:rPr>
          <w:rFonts w:ascii="Arial" w:hAnsi="Arial" w:cs="Arial"/>
          <w:u w:val="single"/>
        </w:rPr>
        <w:t xml:space="preserve">oburg </w:t>
      </w:r>
      <w:r w:rsidRPr="00AB647D">
        <w:rPr>
          <w:rFonts w:ascii="Arial" w:hAnsi="Arial" w:cs="Arial"/>
          <w:u w:val="single"/>
        </w:rPr>
        <w:t>C</w:t>
      </w:r>
      <w:r>
        <w:rPr>
          <w:rFonts w:ascii="Arial" w:hAnsi="Arial" w:cs="Arial"/>
          <w:u w:val="single"/>
        </w:rPr>
        <w:t xml:space="preserve">ity </w:t>
      </w:r>
      <w:r w:rsidRPr="00AB647D">
        <w:rPr>
          <w:rFonts w:ascii="Arial" w:hAnsi="Arial" w:cs="Arial"/>
          <w:u w:val="single"/>
        </w:rPr>
        <w:t>T</w:t>
      </w:r>
      <w:r>
        <w:rPr>
          <w:rFonts w:ascii="Arial" w:hAnsi="Arial" w:cs="Arial"/>
          <w:u w:val="single"/>
        </w:rPr>
        <w:t>heatres ("JCT")</w:t>
      </w:r>
      <w:r w:rsidRPr="00AB647D">
        <w:rPr>
          <w:rFonts w:ascii="Arial" w:hAnsi="Arial" w:cs="Arial"/>
          <w:u w:val="single"/>
        </w:rPr>
        <w:t xml:space="preserve"> business</w:t>
      </w:r>
    </w:p>
    <w:p w:rsidR="0069303D" w:rsidRDefault="0069303D" w:rsidP="00E76554">
      <w:pPr>
        <w:ind w:left="360"/>
        <w:jc w:val="both"/>
        <w:rPr>
          <w:rFonts w:ascii="Arial" w:hAnsi="Arial" w:cs="Arial"/>
        </w:rPr>
      </w:pPr>
      <w:r w:rsidRPr="0069303D">
        <w:rPr>
          <w:rFonts w:ascii="Arial" w:hAnsi="Arial" w:cs="Arial"/>
        </w:rPr>
        <w:t>To provide a high quality, innovative, accessible theatre, live entertainment and educational productions and experiences, which serves the diverse communities of the City of Joburg and supports social cohesion, inclusivity and tolerance.</w:t>
      </w:r>
      <w:r>
        <w:rPr>
          <w:rFonts w:ascii="Arial" w:hAnsi="Arial" w:cs="Arial"/>
        </w:rPr>
        <w:t xml:space="preserve"> </w:t>
      </w:r>
      <w:r w:rsidRPr="0069303D">
        <w:rPr>
          <w:rFonts w:ascii="Arial" w:hAnsi="Arial" w:cs="Arial"/>
        </w:rPr>
        <w:t>As a secondary business, the entity provides supportive hospitality infrastructure and services</w:t>
      </w:r>
      <w:r w:rsidR="00317853">
        <w:rPr>
          <w:rFonts w:ascii="Arial" w:hAnsi="Arial" w:cs="Arial"/>
        </w:rPr>
        <w:t>.</w:t>
      </w:r>
      <w:r w:rsidR="006A2870">
        <w:rPr>
          <w:rFonts w:ascii="Arial" w:hAnsi="Arial" w:cs="Arial"/>
        </w:rPr>
        <w:t xml:space="preserve"> JCT operates three theatres, namely: Joburg Theatre (</w:t>
      </w:r>
      <w:proofErr w:type="spellStart"/>
      <w:r w:rsidR="006A2870">
        <w:rPr>
          <w:rFonts w:ascii="Arial" w:hAnsi="Arial" w:cs="Arial"/>
        </w:rPr>
        <w:t>Braamfontein</w:t>
      </w:r>
      <w:proofErr w:type="spellEnd"/>
      <w:r w:rsidR="006A2870">
        <w:rPr>
          <w:rFonts w:ascii="Arial" w:hAnsi="Arial" w:cs="Arial"/>
        </w:rPr>
        <w:t>); Roodepoort Theatre (Roodepoort) and Soweto Theatre (Soweto).</w:t>
      </w:r>
    </w:p>
    <w:p w:rsidR="00442135" w:rsidRDefault="00442135" w:rsidP="00E76554">
      <w:pPr>
        <w:ind w:left="360"/>
        <w:jc w:val="both"/>
        <w:rPr>
          <w:rFonts w:ascii="Arial" w:hAnsi="Arial" w:cs="Arial"/>
        </w:rPr>
      </w:pPr>
    </w:p>
    <w:p w:rsidR="00442135" w:rsidRDefault="00442135" w:rsidP="00442135">
      <w:pPr>
        <w:pStyle w:val="ListParagraph"/>
        <w:numPr>
          <w:ilvl w:val="1"/>
          <w:numId w:val="1"/>
        </w:numPr>
        <w:rPr>
          <w:rFonts w:ascii="Arial" w:hAnsi="Arial" w:cs="Arial"/>
          <w:u w:val="single"/>
        </w:rPr>
      </w:pPr>
      <w:r w:rsidRPr="00442135">
        <w:rPr>
          <w:rFonts w:ascii="Arial" w:hAnsi="Arial" w:cs="Arial"/>
          <w:u w:val="single"/>
        </w:rPr>
        <w:t>Vision</w:t>
      </w:r>
    </w:p>
    <w:p w:rsidR="00442135" w:rsidRDefault="00442135" w:rsidP="00442135">
      <w:pPr>
        <w:ind w:left="360"/>
        <w:rPr>
          <w:rFonts w:ascii="Arial" w:hAnsi="Arial" w:cs="Arial"/>
        </w:rPr>
      </w:pPr>
      <w:r w:rsidRPr="009C65F9">
        <w:rPr>
          <w:rFonts w:ascii="Arial" w:hAnsi="Arial" w:cs="Arial"/>
        </w:rPr>
        <w:t>A leading African artistic platform providing sustainable, development-oriented and diverse programming and services</w:t>
      </w:r>
      <w:r w:rsidR="009C65F9" w:rsidRPr="009C65F9">
        <w:rPr>
          <w:rFonts w:ascii="Arial" w:hAnsi="Arial" w:cs="Arial"/>
        </w:rPr>
        <w:t>.</w:t>
      </w:r>
    </w:p>
    <w:p w:rsidR="009C65F9" w:rsidRDefault="009C65F9" w:rsidP="00442135">
      <w:pPr>
        <w:ind w:left="360"/>
        <w:rPr>
          <w:rFonts w:ascii="Arial" w:hAnsi="Arial" w:cs="Arial"/>
        </w:rPr>
      </w:pPr>
    </w:p>
    <w:p w:rsidR="009C65F9" w:rsidRDefault="009C65F9" w:rsidP="009C65F9">
      <w:pPr>
        <w:pStyle w:val="ListParagraph"/>
        <w:numPr>
          <w:ilvl w:val="1"/>
          <w:numId w:val="1"/>
        </w:numPr>
        <w:rPr>
          <w:rFonts w:ascii="Arial" w:hAnsi="Arial" w:cs="Arial"/>
          <w:u w:val="single"/>
        </w:rPr>
      </w:pPr>
      <w:r w:rsidRPr="009C65F9">
        <w:rPr>
          <w:rFonts w:ascii="Arial" w:hAnsi="Arial" w:cs="Arial"/>
          <w:u w:val="single"/>
        </w:rPr>
        <w:t>Mission</w:t>
      </w:r>
    </w:p>
    <w:p w:rsidR="009C65F9" w:rsidRPr="00E02624" w:rsidRDefault="00E02624" w:rsidP="009C65F9">
      <w:pPr>
        <w:ind w:left="360"/>
        <w:rPr>
          <w:rFonts w:ascii="Arial" w:hAnsi="Arial" w:cs="Arial"/>
        </w:rPr>
      </w:pPr>
      <w:r w:rsidRPr="00E02624">
        <w:rPr>
          <w:rFonts w:ascii="Arial" w:hAnsi="Arial" w:cs="Arial"/>
        </w:rPr>
        <w:t>To produce and present innovative and diverse local and international entertainment programmes that promote</w:t>
      </w:r>
      <w:r>
        <w:rPr>
          <w:rFonts w:ascii="Arial" w:hAnsi="Arial" w:cs="Arial"/>
        </w:rPr>
        <w:t xml:space="preserve"> inclusion and social cohesion.</w:t>
      </w:r>
    </w:p>
    <w:p w:rsidR="00442135" w:rsidRDefault="00442135" w:rsidP="00E76554">
      <w:pPr>
        <w:ind w:left="360"/>
        <w:jc w:val="both"/>
        <w:rPr>
          <w:rFonts w:ascii="Arial" w:hAnsi="Arial" w:cs="Arial"/>
        </w:rPr>
      </w:pPr>
    </w:p>
    <w:p w:rsidR="00BF3CB5" w:rsidRPr="00EE466B" w:rsidRDefault="00FC3225" w:rsidP="002E0BD1">
      <w:pPr>
        <w:pStyle w:val="ListParagraph"/>
        <w:numPr>
          <w:ilvl w:val="0"/>
          <w:numId w:val="1"/>
        </w:numPr>
        <w:jc w:val="both"/>
        <w:rPr>
          <w:rFonts w:ascii="Arial" w:hAnsi="Arial" w:cs="Arial"/>
          <w:b/>
        </w:rPr>
      </w:pPr>
      <w:r>
        <w:rPr>
          <w:rFonts w:ascii="Arial" w:hAnsi="Arial" w:cs="Arial"/>
          <w:b/>
        </w:rPr>
        <w:t>CONTACT DETAILS</w:t>
      </w:r>
    </w:p>
    <w:p w:rsidR="000A0436" w:rsidRDefault="00FC3225" w:rsidP="004B5580">
      <w:pPr>
        <w:ind w:left="360"/>
        <w:jc w:val="both"/>
        <w:rPr>
          <w:rFonts w:ascii="Arial" w:hAnsi="Arial" w:cs="Arial"/>
        </w:rPr>
      </w:pPr>
      <w:r>
        <w:rPr>
          <w:rFonts w:ascii="Arial" w:hAnsi="Arial" w:cs="Arial"/>
        </w:rPr>
        <w:t xml:space="preserve">Full name: </w:t>
      </w:r>
      <w:r w:rsidR="00664124">
        <w:rPr>
          <w:rFonts w:ascii="Arial" w:hAnsi="Arial" w:cs="Arial"/>
        </w:rPr>
        <w:tab/>
      </w:r>
      <w:r w:rsidR="00664124">
        <w:rPr>
          <w:rFonts w:ascii="Arial" w:hAnsi="Arial" w:cs="Arial"/>
        </w:rPr>
        <w:tab/>
      </w:r>
      <w:r w:rsidR="00664124">
        <w:rPr>
          <w:rFonts w:ascii="Arial" w:hAnsi="Arial" w:cs="Arial"/>
        </w:rPr>
        <w:tab/>
      </w:r>
      <w:r>
        <w:rPr>
          <w:rFonts w:ascii="Arial" w:hAnsi="Arial" w:cs="Arial"/>
        </w:rPr>
        <w:t>Joburg Theatre (Pty) Limited t/a Joburg City Th</w:t>
      </w:r>
      <w:r w:rsidR="000A0436">
        <w:rPr>
          <w:rFonts w:ascii="Arial" w:hAnsi="Arial" w:cs="Arial"/>
        </w:rPr>
        <w:t>eatres</w:t>
      </w:r>
    </w:p>
    <w:p w:rsidR="00FC3225" w:rsidRDefault="000A0436" w:rsidP="004B5580">
      <w:pPr>
        <w:ind w:left="360"/>
        <w:jc w:val="both"/>
        <w:rPr>
          <w:rFonts w:ascii="Arial" w:hAnsi="Arial" w:cs="Arial"/>
        </w:rPr>
      </w:pPr>
      <w:r>
        <w:rPr>
          <w:rFonts w:ascii="Arial" w:hAnsi="Arial" w:cs="Arial"/>
        </w:rPr>
        <w:t>Registration number:</w:t>
      </w:r>
      <w:r w:rsidR="00664124">
        <w:rPr>
          <w:rFonts w:ascii="Arial" w:hAnsi="Arial" w:cs="Arial"/>
        </w:rPr>
        <w:tab/>
      </w:r>
      <w:r w:rsidR="00664124">
        <w:rPr>
          <w:rFonts w:ascii="Arial" w:hAnsi="Arial" w:cs="Arial"/>
        </w:rPr>
        <w:tab/>
      </w:r>
      <w:r w:rsidRPr="000A0436">
        <w:rPr>
          <w:rFonts w:ascii="Arial" w:hAnsi="Arial" w:cs="Arial"/>
        </w:rPr>
        <w:t>2000/013032/07</w:t>
      </w:r>
    </w:p>
    <w:p w:rsidR="00EA3F84" w:rsidRDefault="00EA3F84" w:rsidP="004B5580">
      <w:pPr>
        <w:ind w:left="360"/>
        <w:jc w:val="both"/>
        <w:rPr>
          <w:rFonts w:ascii="Arial" w:hAnsi="Arial" w:cs="Arial"/>
        </w:rPr>
      </w:pPr>
      <w:r>
        <w:rPr>
          <w:rFonts w:ascii="Arial" w:hAnsi="Arial" w:cs="Arial"/>
        </w:rPr>
        <w:t xml:space="preserve">Physical address: </w:t>
      </w:r>
      <w:r w:rsidR="00664124">
        <w:rPr>
          <w:rFonts w:ascii="Arial" w:hAnsi="Arial" w:cs="Arial"/>
        </w:rPr>
        <w:tab/>
      </w:r>
      <w:r w:rsidR="00664124">
        <w:rPr>
          <w:rFonts w:ascii="Arial" w:hAnsi="Arial" w:cs="Arial"/>
        </w:rPr>
        <w:tab/>
      </w:r>
      <w:r w:rsidR="00664124">
        <w:rPr>
          <w:rFonts w:ascii="Arial" w:hAnsi="Arial" w:cs="Arial"/>
        </w:rPr>
        <w:tab/>
      </w:r>
      <w:r w:rsidR="007041D8" w:rsidRPr="007041D8">
        <w:rPr>
          <w:rFonts w:ascii="Arial" w:hAnsi="Arial" w:cs="Arial"/>
        </w:rPr>
        <w:t>163 Civic Boulevard</w:t>
      </w:r>
      <w:r w:rsidR="007041D8">
        <w:rPr>
          <w:rFonts w:ascii="Arial" w:hAnsi="Arial" w:cs="Arial"/>
        </w:rPr>
        <w:t xml:space="preserve">, </w:t>
      </w:r>
      <w:proofErr w:type="spellStart"/>
      <w:r w:rsidR="007041D8">
        <w:rPr>
          <w:rFonts w:ascii="Arial" w:hAnsi="Arial" w:cs="Arial"/>
        </w:rPr>
        <w:t>Braamfontein</w:t>
      </w:r>
      <w:proofErr w:type="spellEnd"/>
      <w:r w:rsidR="007041D8">
        <w:rPr>
          <w:rFonts w:ascii="Arial" w:hAnsi="Arial" w:cs="Arial"/>
        </w:rPr>
        <w:t>, Johannesburg</w:t>
      </w:r>
    </w:p>
    <w:p w:rsidR="007041D8" w:rsidRDefault="007041D8" w:rsidP="004B5580">
      <w:pPr>
        <w:ind w:left="360"/>
        <w:jc w:val="both"/>
        <w:rPr>
          <w:rFonts w:ascii="Arial" w:hAnsi="Arial" w:cs="Arial"/>
        </w:rPr>
      </w:pPr>
      <w:r>
        <w:rPr>
          <w:rFonts w:ascii="Arial" w:hAnsi="Arial" w:cs="Arial"/>
        </w:rPr>
        <w:t xml:space="preserve">Telephone number: </w:t>
      </w:r>
      <w:r w:rsidR="00664124">
        <w:rPr>
          <w:rFonts w:ascii="Arial" w:hAnsi="Arial" w:cs="Arial"/>
        </w:rPr>
        <w:tab/>
      </w:r>
      <w:r w:rsidR="00664124">
        <w:rPr>
          <w:rFonts w:ascii="Arial" w:hAnsi="Arial" w:cs="Arial"/>
        </w:rPr>
        <w:tab/>
      </w:r>
      <w:r w:rsidRPr="007041D8">
        <w:rPr>
          <w:rFonts w:ascii="Arial" w:hAnsi="Arial" w:cs="Arial"/>
        </w:rPr>
        <w:t>011 877 6800</w:t>
      </w:r>
    </w:p>
    <w:p w:rsidR="004B5580" w:rsidRDefault="008A52F1" w:rsidP="004B5580">
      <w:pPr>
        <w:ind w:left="360"/>
        <w:jc w:val="both"/>
        <w:rPr>
          <w:rFonts w:ascii="Arial" w:hAnsi="Arial" w:cs="Arial"/>
        </w:rPr>
      </w:pPr>
      <w:r>
        <w:rPr>
          <w:rFonts w:ascii="Arial" w:hAnsi="Arial" w:cs="Arial"/>
        </w:rPr>
        <w:t xml:space="preserve">Information Officer: </w:t>
      </w:r>
      <w:r w:rsidR="00664124">
        <w:rPr>
          <w:rFonts w:ascii="Arial" w:hAnsi="Arial" w:cs="Arial"/>
        </w:rPr>
        <w:t xml:space="preserve">     </w:t>
      </w:r>
      <w:r w:rsidR="00664124">
        <w:rPr>
          <w:rFonts w:ascii="Arial" w:hAnsi="Arial" w:cs="Arial"/>
        </w:rPr>
        <w:tab/>
      </w:r>
      <w:r w:rsidR="00664124">
        <w:rPr>
          <w:rFonts w:ascii="Arial" w:hAnsi="Arial" w:cs="Arial"/>
        </w:rPr>
        <w:tab/>
      </w:r>
      <w:r w:rsidR="009564F7">
        <w:rPr>
          <w:rFonts w:ascii="Arial" w:hAnsi="Arial" w:cs="Arial"/>
        </w:rPr>
        <w:t>Ms. Justine Lipson</w:t>
      </w:r>
    </w:p>
    <w:p w:rsidR="009564F7" w:rsidRDefault="009564F7" w:rsidP="004B5580">
      <w:pPr>
        <w:ind w:left="360"/>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64124">
        <w:rPr>
          <w:rFonts w:ascii="Arial" w:hAnsi="Arial" w:cs="Arial"/>
        </w:rPr>
        <w:tab/>
      </w:r>
      <w:r w:rsidR="00664124">
        <w:rPr>
          <w:rFonts w:ascii="Arial" w:hAnsi="Arial" w:cs="Arial"/>
        </w:rPr>
        <w:tab/>
      </w:r>
      <w:hyperlink r:id="rId10" w:history="1">
        <w:r w:rsidRPr="002C1B5D">
          <w:rPr>
            <w:rStyle w:val="Hyperlink"/>
            <w:rFonts w:ascii="Arial" w:hAnsi="Arial" w:cs="Arial"/>
          </w:rPr>
          <w:t>justine@joburgtheatre.com</w:t>
        </w:r>
      </w:hyperlink>
      <w:r>
        <w:rPr>
          <w:rFonts w:ascii="Arial" w:hAnsi="Arial" w:cs="Arial"/>
        </w:rPr>
        <w:t xml:space="preserve"> </w:t>
      </w:r>
    </w:p>
    <w:p w:rsidR="009564F7" w:rsidRDefault="009564F7" w:rsidP="004B5580">
      <w:pPr>
        <w:ind w:left="360"/>
        <w:jc w:val="both"/>
        <w:rPr>
          <w:rFonts w:ascii="Arial" w:hAnsi="Arial" w:cs="Arial"/>
        </w:rPr>
      </w:pPr>
      <w:r>
        <w:rPr>
          <w:rFonts w:ascii="Arial" w:hAnsi="Arial" w:cs="Arial"/>
        </w:rPr>
        <w:t xml:space="preserve">Deputy Information Officer: </w:t>
      </w:r>
      <w:r w:rsidR="00664124">
        <w:rPr>
          <w:rFonts w:ascii="Arial" w:hAnsi="Arial" w:cs="Arial"/>
        </w:rPr>
        <w:tab/>
      </w:r>
      <w:r>
        <w:rPr>
          <w:rFonts w:ascii="Arial" w:hAnsi="Arial" w:cs="Arial"/>
        </w:rPr>
        <w:t>Mr. Vukani Magubane</w:t>
      </w:r>
    </w:p>
    <w:p w:rsidR="009564F7" w:rsidRPr="00EE466B" w:rsidRDefault="009564F7" w:rsidP="004B5580">
      <w:pPr>
        <w:ind w:left="360"/>
        <w:jc w:val="both"/>
        <w:rPr>
          <w:rFonts w:ascii="Arial" w:hAnsi="Arial" w:cs="Arial"/>
        </w:rPr>
      </w:pPr>
      <w:r>
        <w:rPr>
          <w:rFonts w:ascii="Arial" w:hAnsi="Arial" w:cs="Arial"/>
        </w:rPr>
        <w:t xml:space="preserve">                                            </w:t>
      </w:r>
      <w:r w:rsidR="00664124">
        <w:rPr>
          <w:rFonts w:ascii="Arial" w:hAnsi="Arial" w:cs="Arial"/>
        </w:rPr>
        <w:tab/>
      </w:r>
      <w:hyperlink r:id="rId11" w:history="1">
        <w:r w:rsidRPr="002C1B5D">
          <w:rPr>
            <w:rStyle w:val="Hyperlink"/>
            <w:rFonts w:ascii="Arial" w:hAnsi="Arial" w:cs="Arial"/>
          </w:rPr>
          <w:t>vukani@joburgtheatre.com</w:t>
        </w:r>
      </w:hyperlink>
      <w:r>
        <w:rPr>
          <w:rFonts w:ascii="Arial" w:hAnsi="Arial" w:cs="Arial"/>
        </w:rPr>
        <w:t xml:space="preserve"> </w:t>
      </w:r>
    </w:p>
    <w:p w:rsidR="002E0BD1" w:rsidRDefault="002E0BD1" w:rsidP="002E0BD1">
      <w:pPr>
        <w:pStyle w:val="ListParagraph"/>
        <w:ind w:left="1080"/>
        <w:jc w:val="both"/>
        <w:rPr>
          <w:rFonts w:ascii="Arial" w:hAnsi="Arial" w:cs="Arial"/>
        </w:rPr>
      </w:pPr>
    </w:p>
    <w:p w:rsidR="00D05222" w:rsidRDefault="00D05222" w:rsidP="002E0BD1">
      <w:pPr>
        <w:pStyle w:val="ListParagraph"/>
        <w:ind w:left="1080"/>
        <w:jc w:val="both"/>
        <w:rPr>
          <w:rFonts w:ascii="Arial" w:hAnsi="Arial" w:cs="Arial"/>
        </w:rPr>
      </w:pPr>
    </w:p>
    <w:p w:rsidR="00D05222" w:rsidRDefault="00D05222" w:rsidP="002E0BD1">
      <w:pPr>
        <w:pStyle w:val="ListParagraph"/>
        <w:ind w:left="1080"/>
        <w:jc w:val="both"/>
        <w:rPr>
          <w:rFonts w:ascii="Arial" w:hAnsi="Arial" w:cs="Arial"/>
        </w:rPr>
      </w:pPr>
    </w:p>
    <w:p w:rsidR="00D05222" w:rsidRPr="00EE466B" w:rsidRDefault="00D05222" w:rsidP="002E0BD1">
      <w:pPr>
        <w:pStyle w:val="ListParagraph"/>
        <w:ind w:left="1080"/>
        <w:jc w:val="both"/>
        <w:rPr>
          <w:rFonts w:ascii="Arial" w:hAnsi="Arial" w:cs="Arial"/>
        </w:rPr>
      </w:pPr>
    </w:p>
    <w:p w:rsidR="004B5580" w:rsidRPr="00EE466B" w:rsidRDefault="00D05222" w:rsidP="002E0BD1">
      <w:pPr>
        <w:pStyle w:val="ListParagraph"/>
        <w:numPr>
          <w:ilvl w:val="0"/>
          <w:numId w:val="1"/>
        </w:numPr>
        <w:jc w:val="both"/>
        <w:rPr>
          <w:rFonts w:ascii="Arial" w:hAnsi="Arial" w:cs="Arial"/>
          <w:b/>
        </w:rPr>
      </w:pPr>
      <w:r>
        <w:rPr>
          <w:rFonts w:ascii="Arial" w:hAnsi="Arial" w:cs="Arial"/>
          <w:b/>
        </w:rPr>
        <w:lastRenderedPageBreak/>
        <w:t>OFFICIAL GUIDE</w:t>
      </w:r>
    </w:p>
    <w:p w:rsidR="00D05222" w:rsidRPr="00D05222" w:rsidRDefault="00D05222" w:rsidP="00D05222">
      <w:pPr>
        <w:ind w:left="360"/>
        <w:jc w:val="both"/>
        <w:rPr>
          <w:rFonts w:ascii="Arial" w:hAnsi="Arial" w:cs="Arial"/>
        </w:rPr>
      </w:pPr>
      <w:r w:rsidRPr="00D05222">
        <w:rPr>
          <w:rFonts w:ascii="Arial" w:hAnsi="Arial" w:cs="Arial"/>
        </w:rPr>
        <w:t>Section 10 of the Act requires the South African Human Rights Commission (SAHRC) to publish a Guide containing information reasonably required by a person wishing to exercise or protect any right in terms of this Act.</w:t>
      </w:r>
    </w:p>
    <w:p w:rsidR="00D05222" w:rsidRPr="00D05222" w:rsidRDefault="00D05222" w:rsidP="00D05222">
      <w:pPr>
        <w:ind w:left="360"/>
        <w:jc w:val="both"/>
        <w:rPr>
          <w:rFonts w:ascii="Arial" w:hAnsi="Arial" w:cs="Arial"/>
        </w:rPr>
      </w:pPr>
      <w:r w:rsidRPr="00D05222">
        <w:rPr>
          <w:rFonts w:ascii="Arial" w:hAnsi="Arial" w:cs="Arial"/>
        </w:rPr>
        <w:t>The Guide will contain the following information:</w:t>
      </w:r>
    </w:p>
    <w:p w:rsidR="00D05222" w:rsidRPr="00D05222" w:rsidRDefault="00D05222" w:rsidP="00D05222">
      <w:pPr>
        <w:ind w:left="360"/>
        <w:jc w:val="both"/>
        <w:rPr>
          <w:rFonts w:ascii="Arial" w:hAnsi="Arial" w:cs="Arial"/>
        </w:rPr>
      </w:pPr>
      <w:r>
        <w:rPr>
          <w:rFonts w:ascii="Arial" w:hAnsi="Arial" w:cs="Arial"/>
        </w:rPr>
        <w:t>1</w:t>
      </w:r>
      <w:r>
        <w:rPr>
          <w:rFonts w:ascii="Arial" w:hAnsi="Arial" w:cs="Arial"/>
        </w:rPr>
        <w:tab/>
        <w:t>The obj</w:t>
      </w:r>
      <w:r w:rsidRPr="00D05222">
        <w:rPr>
          <w:rFonts w:ascii="Arial" w:hAnsi="Arial" w:cs="Arial"/>
        </w:rPr>
        <w:t>ects of the Act;</w:t>
      </w:r>
    </w:p>
    <w:p w:rsidR="00D05222" w:rsidRPr="00D05222" w:rsidRDefault="00D05222" w:rsidP="00D05222">
      <w:pPr>
        <w:ind w:left="360"/>
        <w:jc w:val="both"/>
        <w:rPr>
          <w:rFonts w:ascii="Arial" w:hAnsi="Arial" w:cs="Arial"/>
        </w:rPr>
      </w:pPr>
      <w:r w:rsidRPr="00D05222">
        <w:rPr>
          <w:rFonts w:ascii="Arial" w:hAnsi="Arial" w:cs="Arial"/>
        </w:rPr>
        <w:t>2.</w:t>
      </w:r>
      <w:r w:rsidRPr="00D05222">
        <w:rPr>
          <w:rFonts w:ascii="Arial" w:hAnsi="Arial" w:cs="Arial"/>
        </w:rPr>
        <w:tab/>
        <w:t>Particulars of the information officer of every public body;</w:t>
      </w:r>
    </w:p>
    <w:p w:rsidR="00D05222" w:rsidRPr="00D05222" w:rsidRDefault="00D05222" w:rsidP="00D05222">
      <w:pPr>
        <w:ind w:left="360"/>
        <w:jc w:val="both"/>
        <w:rPr>
          <w:rFonts w:ascii="Arial" w:hAnsi="Arial" w:cs="Arial"/>
        </w:rPr>
      </w:pPr>
      <w:r w:rsidRPr="00D05222">
        <w:rPr>
          <w:rFonts w:ascii="Arial" w:hAnsi="Arial" w:cs="Arial"/>
        </w:rPr>
        <w:t>3.</w:t>
      </w:r>
      <w:r w:rsidRPr="00D05222">
        <w:rPr>
          <w:rFonts w:ascii="Arial" w:hAnsi="Arial" w:cs="Arial"/>
        </w:rPr>
        <w:tab/>
        <w:t>Particulars of every private body as are practicable;</w:t>
      </w:r>
    </w:p>
    <w:p w:rsidR="00D05222" w:rsidRPr="00D05222" w:rsidRDefault="00D05222" w:rsidP="00D05222">
      <w:pPr>
        <w:ind w:left="360"/>
        <w:jc w:val="both"/>
        <w:rPr>
          <w:rFonts w:ascii="Arial" w:hAnsi="Arial" w:cs="Arial"/>
        </w:rPr>
      </w:pPr>
      <w:r w:rsidRPr="00D05222">
        <w:rPr>
          <w:rFonts w:ascii="Arial" w:hAnsi="Arial" w:cs="Arial"/>
        </w:rPr>
        <w:t>4.</w:t>
      </w:r>
      <w:r w:rsidRPr="00D05222">
        <w:rPr>
          <w:rFonts w:ascii="Arial" w:hAnsi="Arial" w:cs="Arial"/>
        </w:rPr>
        <w:tab/>
        <w:t>The manner and form of a request for access to information held by a body;</w:t>
      </w:r>
    </w:p>
    <w:p w:rsidR="00D05222" w:rsidRPr="00D05222" w:rsidRDefault="00D05222" w:rsidP="00D05222">
      <w:pPr>
        <w:ind w:left="360"/>
        <w:jc w:val="both"/>
        <w:rPr>
          <w:rFonts w:ascii="Arial" w:hAnsi="Arial" w:cs="Arial"/>
        </w:rPr>
      </w:pPr>
      <w:r w:rsidRPr="00D05222">
        <w:rPr>
          <w:rFonts w:ascii="Arial" w:hAnsi="Arial" w:cs="Arial"/>
        </w:rPr>
        <w:t>5.</w:t>
      </w:r>
      <w:r w:rsidRPr="00D05222">
        <w:rPr>
          <w:rFonts w:ascii="Arial" w:hAnsi="Arial" w:cs="Arial"/>
        </w:rPr>
        <w:tab/>
        <w:t>Assistance available from both the information officers and the Human Rights</w:t>
      </w:r>
    </w:p>
    <w:p w:rsidR="00D05222" w:rsidRPr="00D05222" w:rsidRDefault="00D05222" w:rsidP="00D05222">
      <w:pPr>
        <w:ind w:left="360"/>
        <w:jc w:val="both"/>
        <w:rPr>
          <w:rFonts w:ascii="Arial" w:hAnsi="Arial" w:cs="Arial"/>
        </w:rPr>
      </w:pPr>
      <w:r w:rsidRPr="00D05222">
        <w:rPr>
          <w:rFonts w:ascii="Arial" w:hAnsi="Arial" w:cs="Arial"/>
        </w:rPr>
        <w:t>Commission in terms of this Act;</w:t>
      </w:r>
    </w:p>
    <w:p w:rsidR="00D05222" w:rsidRPr="00D05222" w:rsidRDefault="00D05222" w:rsidP="00D05222">
      <w:pPr>
        <w:ind w:left="360"/>
        <w:jc w:val="both"/>
        <w:rPr>
          <w:rFonts w:ascii="Arial" w:hAnsi="Arial" w:cs="Arial"/>
        </w:rPr>
      </w:pPr>
      <w:r w:rsidRPr="00D05222">
        <w:rPr>
          <w:rFonts w:ascii="Arial" w:hAnsi="Arial" w:cs="Arial"/>
        </w:rPr>
        <w:t>6.</w:t>
      </w:r>
      <w:r w:rsidRPr="00D05222">
        <w:rPr>
          <w:rFonts w:ascii="Arial" w:hAnsi="Arial" w:cs="Arial"/>
        </w:rPr>
        <w:tab/>
        <w:t>All remedies in law regarding acts, omissions, rights and duties, including how to lodge an internal appeal and a court application;</w:t>
      </w:r>
    </w:p>
    <w:p w:rsidR="00D05222" w:rsidRPr="00D05222" w:rsidRDefault="00D05222" w:rsidP="00D05222">
      <w:pPr>
        <w:ind w:left="360"/>
        <w:jc w:val="both"/>
        <w:rPr>
          <w:rFonts w:ascii="Arial" w:hAnsi="Arial" w:cs="Arial"/>
        </w:rPr>
      </w:pPr>
      <w:r w:rsidRPr="00D05222">
        <w:rPr>
          <w:rFonts w:ascii="Arial" w:hAnsi="Arial" w:cs="Arial"/>
        </w:rPr>
        <w:t>7.</w:t>
      </w:r>
      <w:r w:rsidRPr="00D05222">
        <w:rPr>
          <w:rFonts w:ascii="Arial" w:hAnsi="Arial" w:cs="Arial"/>
        </w:rPr>
        <w:tab/>
        <w:t>Schedules of fees to be paid in relation to requests for access to information;</w:t>
      </w:r>
    </w:p>
    <w:p w:rsidR="004B5580" w:rsidRPr="00EE466B" w:rsidRDefault="00D05222" w:rsidP="00D05222">
      <w:pPr>
        <w:ind w:left="360"/>
        <w:jc w:val="both"/>
        <w:rPr>
          <w:rFonts w:ascii="Arial" w:hAnsi="Arial" w:cs="Arial"/>
        </w:rPr>
      </w:pPr>
      <w:r w:rsidRPr="00D05222">
        <w:rPr>
          <w:rFonts w:ascii="Arial" w:hAnsi="Arial" w:cs="Arial"/>
        </w:rPr>
        <w:t>8.</w:t>
      </w:r>
      <w:r w:rsidRPr="00D05222">
        <w:rPr>
          <w:rFonts w:ascii="Arial" w:hAnsi="Arial" w:cs="Arial"/>
        </w:rPr>
        <w:tab/>
        <w:t>Regulations made in terms of the Act.</w:t>
      </w:r>
    </w:p>
    <w:p w:rsidR="004B5580" w:rsidRPr="00EE466B" w:rsidRDefault="004B5580" w:rsidP="004B5580">
      <w:pPr>
        <w:ind w:left="360"/>
        <w:jc w:val="both"/>
        <w:rPr>
          <w:rFonts w:ascii="Arial" w:hAnsi="Arial" w:cs="Arial"/>
        </w:rPr>
      </w:pPr>
      <w:r w:rsidRPr="00EE466B">
        <w:rPr>
          <w:rFonts w:ascii="Arial" w:hAnsi="Arial" w:cs="Arial"/>
        </w:rPr>
        <w:cr/>
      </w:r>
    </w:p>
    <w:p w:rsidR="007B201F" w:rsidRDefault="00245A05" w:rsidP="00381CBC">
      <w:pPr>
        <w:pStyle w:val="ListParagraph"/>
        <w:numPr>
          <w:ilvl w:val="0"/>
          <w:numId w:val="1"/>
        </w:numPr>
        <w:jc w:val="both"/>
        <w:rPr>
          <w:rFonts w:ascii="Arial" w:hAnsi="Arial" w:cs="Arial"/>
          <w:b/>
        </w:rPr>
      </w:pPr>
      <w:r>
        <w:rPr>
          <w:rFonts w:ascii="Arial" w:hAnsi="Arial" w:cs="Arial"/>
          <w:b/>
        </w:rPr>
        <w:t>APPLICABLE LEGISLATION</w:t>
      </w:r>
    </w:p>
    <w:p w:rsidR="00245A05" w:rsidRDefault="00A26DB0" w:rsidP="00245A05">
      <w:pPr>
        <w:pStyle w:val="ListParagraph"/>
        <w:ind w:left="360"/>
        <w:jc w:val="both"/>
        <w:rPr>
          <w:rFonts w:ascii="Arial" w:hAnsi="Arial" w:cs="Arial"/>
        </w:rPr>
      </w:pPr>
      <w:r w:rsidRPr="00A26DB0">
        <w:rPr>
          <w:rFonts w:ascii="Arial" w:hAnsi="Arial" w:cs="Arial"/>
        </w:rPr>
        <w:t>Where applicable to our operations, information is also available In terms of certain provisions of the following statutes:</w:t>
      </w:r>
    </w:p>
    <w:p w:rsidR="00A26DB0" w:rsidRPr="00A26DB0" w:rsidRDefault="00A26DB0" w:rsidP="00245A05">
      <w:pPr>
        <w:pStyle w:val="ListParagraph"/>
        <w:ind w:left="360"/>
        <w:jc w:val="both"/>
        <w:rPr>
          <w:rFonts w:ascii="Arial" w:hAnsi="Arial" w:cs="Arial"/>
        </w:rPr>
      </w:pPr>
    </w:p>
    <w:p w:rsidR="00245A05" w:rsidRPr="00245A05" w:rsidRDefault="001B4ABA" w:rsidP="00245A05">
      <w:pPr>
        <w:pStyle w:val="ListParagraph"/>
        <w:ind w:left="360"/>
        <w:jc w:val="both"/>
        <w:rPr>
          <w:rFonts w:ascii="Arial" w:hAnsi="Arial" w:cs="Arial"/>
        </w:rPr>
      </w:pPr>
      <w:r>
        <w:rPr>
          <w:rFonts w:ascii="Arial" w:hAnsi="Arial" w:cs="Arial"/>
        </w:rPr>
        <w:t>Banks Act</w:t>
      </w:r>
      <w:r w:rsidR="00245A05" w:rsidRPr="00245A05">
        <w:rPr>
          <w:rFonts w:ascii="Arial" w:hAnsi="Arial" w:cs="Arial"/>
        </w:rPr>
        <w:t xml:space="preserve"> 94 of 1990</w:t>
      </w:r>
      <w:r w:rsidR="00A26DB0">
        <w:rPr>
          <w:rFonts w:ascii="Arial" w:hAnsi="Arial" w:cs="Arial"/>
        </w:rPr>
        <w:t>;</w:t>
      </w:r>
    </w:p>
    <w:p w:rsidR="00245A05" w:rsidRPr="00245A05" w:rsidRDefault="00245A05" w:rsidP="00245A05">
      <w:pPr>
        <w:pStyle w:val="ListParagraph"/>
        <w:ind w:left="360"/>
        <w:jc w:val="both"/>
        <w:rPr>
          <w:rFonts w:ascii="Arial" w:hAnsi="Arial" w:cs="Arial"/>
        </w:rPr>
      </w:pPr>
      <w:r w:rsidRPr="00245A05">
        <w:rPr>
          <w:rFonts w:ascii="Arial" w:hAnsi="Arial" w:cs="Arial"/>
        </w:rPr>
        <w:t xml:space="preserve">Basic </w:t>
      </w:r>
      <w:r w:rsidR="001B4ABA">
        <w:rPr>
          <w:rFonts w:ascii="Arial" w:hAnsi="Arial" w:cs="Arial"/>
        </w:rPr>
        <w:t>Conditions of Employment Act</w:t>
      </w:r>
      <w:r w:rsidRPr="00245A05">
        <w:rPr>
          <w:rFonts w:ascii="Arial" w:hAnsi="Arial" w:cs="Arial"/>
        </w:rPr>
        <w:t xml:space="preserve"> 75 of 1997</w:t>
      </w:r>
      <w:r w:rsidR="00A26DB0">
        <w:rPr>
          <w:rFonts w:ascii="Arial" w:hAnsi="Arial" w:cs="Arial"/>
        </w:rPr>
        <w:t>;</w:t>
      </w:r>
    </w:p>
    <w:p w:rsidR="00245A05" w:rsidRPr="00245A05" w:rsidRDefault="00245A05" w:rsidP="00245A05">
      <w:pPr>
        <w:pStyle w:val="ListParagraph"/>
        <w:ind w:left="360"/>
        <w:jc w:val="both"/>
        <w:rPr>
          <w:rFonts w:ascii="Arial" w:hAnsi="Arial" w:cs="Arial"/>
        </w:rPr>
      </w:pPr>
      <w:r w:rsidRPr="00245A05">
        <w:rPr>
          <w:rFonts w:ascii="Arial" w:hAnsi="Arial" w:cs="Arial"/>
        </w:rPr>
        <w:t>Companies Act 71 of 2008</w:t>
      </w:r>
      <w:r w:rsidR="00A26DB0">
        <w:rPr>
          <w:rFonts w:ascii="Arial" w:hAnsi="Arial" w:cs="Arial"/>
        </w:rPr>
        <w:t>;</w:t>
      </w:r>
    </w:p>
    <w:p w:rsidR="00245A05" w:rsidRPr="00245A05" w:rsidRDefault="00245A05" w:rsidP="00245A05">
      <w:pPr>
        <w:pStyle w:val="ListParagraph"/>
        <w:ind w:left="360"/>
        <w:jc w:val="both"/>
        <w:rPr>
          <w:rFonts w:ascii="Arial" w:hAnsi="Arial" w:cs="Arial"/>
        </w:rPr>
      </w:pPr>
      <w:r w:rsidRPr="00245A05">
        <w:rPr>
          <w:rFonts w:ascii="Arial" w:hAnsi="Arial" w:cs="Arial"/>
        </w:rPr>
        <w:t>Consumer Protection Act 68 of 2008</w:t>
      </w:r>
      <w:r w:rsidR="00A26DB0">
        <w:rPr>
          <w:rFonts w:ascii="Arial" w:hAnsi="Arial" w:cs="Arial"/>
        </w:rPr>
        <w:t>;</w:t>
      </w:r>
    </w:p>
    <w:p w:rsidR="00245A05" w:rsidRPr="00245A05" w:rsidRDefault="00245A05" w:rsidP="00245A05">
      <w:pPr>
        <w:pStyle w:val="ListParagraph"/>
        <w:ind w:left="360"/>
        <w:jc w:val="both"/>
        <w:rPr>
          <w:rFonts w:ascii="Arial" w:hAnsi="Arial" w:cs="Arial"/>
        </w:rPr>
      </w:pPr>
      <w:r w:rsidRPr="00245A05">
        <w:rPr>
          <w:rFonts w:ascii="Arial" w:hAnsi="Arial" w:cs="Arial"/>
        </w:rPr>
        <w:t>Compensation for Occupation</w:t>
      </w:r>
      <w:r w:rsidR="001B4ABA">
        <w:rPr>
          <w:rFonts w:ascii="Arial" w:hAnsi="Arial" w:cs="Arial"/>
        </w:rPr>
        <w:t>al Injuries and Diseases Act</w:t>
      </w:r>
      <w:r w:rsidRPr="00245A05">
        <w:rPr>
          <w:rFonts w:ascii="Arial" w:hAnsi="Arial" w:cs="Arial"/>
        </w:rPr>
        <w:t xml:space="preserve"> 130 of 1993</w:t>
      </w:r>
      <w:r w:rsidR="00A26DB0">
        <w:rPr>
          <w:rFonts w:ascii="Arial" w:hAnsi="Arial" w:cs="Arial"/>
        </w:rPr>
        <w:t>;</w:t>
      </w:r>
    </w:p>
    <w:p w:rsidR="00245A05" w:rsidRPr="00245A05" w:rsidRDefault="001B4ABA" w:rsidP="00245A05">
      <w:pPr>
        <w:pStyle w:val="ListParagraph"/>
        <w:ind w:left="360"/>
        <w:jc w:val="both"/>
        <w:rPr>
          <w:rFonts w:ascii="Arial" w:hAnsi="Arial" w:cs="Arial"/>
        </w:rPr>
      </w:pPr>
      <w:r>
        <w:rPr>
          <w:rFonts w:ascii="Arial" w:hAnsi="Arial" w:cs="Arial"/>
        </w:rPr>
        <w:t>Constitution of RSA Act</w:t>
      </w:r>
      <w:r w:rsidR="00245A05" w:rsidRPr="00245A05">
        <w:rPr>
          <w:rFonts w:ascii="Arial" w:hAnsi="Arial" w:cs="Arial"/>
        </w:rPr>
        <w:t xml:space="preserve"> 108 of 1996</w:t>
      </w:r>
      <w:r w:rsidR="00A26DB0">
        <w:rPr>
          <w:rFonts w:ascii="Arial" w:hAnsi="Arial" w:cs="Arial"/>
        </w:rPr>
        <w:t>;</w:t>
      </w:r>
    </w:p>
    <w:p w:rsidR="00245A05" w:rsidRPr="00245A05" w:rsidRDefault="001B4ABA" w:rsidP="00245A05">
      <w:pPr>
        <w:pStyle w:val="ListParagraph"/>
        <w:ind w:left="360"/>
        <w:jc w:val="both"/>
        <w:rPr>
          <w:rFonts w:ascii="Arial" w:hAnsi="Arial" w:cs="Arial"/>
        </w:rPr>
      </w:pPr>
      <w:r>
        <w:rPr>
          <w:rFonts w:ascii="Arial" w:hAnsi="Arial" w:cs="Arial"/>
        </w:rPr>
        <w:t xml:space="preserve">Employment Equity Act </w:t>
      </w:r>
      <w:r w:rsidR="00245A05" w:rsidRPr="00245A05">
        <w:rPr>
          <w:rFonts w:ascii="Arial" w:hAnsi="Arial" w:cs="Arial"/>
        </w:rPr>
        <w:t>55 of 1998</w:t>
      </w:r>
      <w:r w:rsidR="00A26DB0">
        <w:rPr>
          <w:rFonts w:ascii="Arial" w:hAnsi="Arial" w:cs="Arial"/>
        </w:rPr>
        <w:t>;</w:t>
      </w:r>
    </w:p>
    <w:p w:rsidR="00245A05" w:rsidRPr="00245A05" w:rsidRDefault="001B4ABA" w:rsidP="00245A05">
      <w:pPr>
        <w:pStyle w:val="ListParagraph"/>
        <w:ind w:left="360"/>
        <w:jc w:val="both"/>
        <w:rPr>
          <w:rFonts w:ascii="Arial" w:hAnsi="Arial" w:cs="Arial"/>
        </w:rPr>
      </w:pPr>
      <w:r>
        <w:rPr>
          <w:rFonts w:ascii="Arial" w:hAnsi="Arial" w:cs="Arial"/>
        </w:rPr>
        <w:t xml:space="preserve">Income Tax Act </w:t>
      </w:r>
      <w:r w:rsidR="00245A05" w:rsidRPr="00245A05">
        <w:rPr>
          <w:rFonts w:ascii="Arial" w:hAnsi="Arial" w:cs="Arial"/>
        </w:rPr>
        <w:t>58 of 1962</w:t>
      </w:r>
      <w:r w:rsidR="00543479">
        <w:rPr>
          <w:rFonts w:ascii="Arial" w:hAnsi="Arial" w:cs="Arial"/>
        </w:rPr>
        <w:t>;</w:t>
      </w:r>
    </w:p>
    <w:p w:rsidR="00245A05" w:rsidRPr="00245A05" w:rsidRDefault="001B4ABA" w:rsidP="00245A05">
      <w:pPr>
        <w:pStyle w:val="ListParagraph"/>
        <w:ind w:left="360"/>
        <w:jc w:val="both"/>
        <w:rPr>
          <w:rFonts w:ascii="Arial" w:hAnsi="Arial" w:cs="Arial"/>
        </w:rPr>
      </w:pPr>
      <w:r>
        <w:rPr>
          <w:rFonts w:ascii="Arial" w:hAnsi="Arial" w:cs="Arial"/>
        </w:rPr>
        <w:t>Labour Relations Act</w:t>
      </w:r>
      <w:r w:rsidR="00245A05" w:rsidRPr="00245A05">
        <w:rPr>
          <w:rFonts w:ascii="Arial" w:hAnsi="Arial" w:cs="Arial"/>
        </w:rPr>
        <w:t xml:space="preserve"> 66 of 1995</w:t>
      </w:r>
      <w:r w:rsidR="00543479">
        <w:rPr>
          <w:rFonts w:ascii="Arial" w:hAnsi="Arial" w:cs="Arial"/>
        </w:rPr>
        <w:t>;</w:t>
      </w:r>
    </w:p>
    <w:p w:rsidR="00245A05" w:rsidRPr="00245A05" w:rsidRDefault="00245A05" w:rsidP="00245A05">
      <w:pPr>
        <w:pStyle w:val="ListParagraph"/>
        <w:ind w:left="360"/>
        <w:jc w:val="both"/>
        <w:rPr>
          <w:rFonts w:ascii="Arial" w:hAnsi="Arial" w:cs="Arial"/>
        </w:rPr>
      </w:pPr>
      <w:r w:rsidRPr="00245A05">
        <w:rPr>
          <w:rFonts w:ascii="Arial" w:hAnsi="Arial" w:cs="Arial"/>
        </w:rPr>
        <w:t>Local Go</w:t>
      </w:r>
      <w:r w:rsidR="001B4ABA">
        <w:rPr>
          <w:rFonts w:ascii="Arial" w:hAnsi="Arial" w:cs="Arial"/>
        </w:rPr>
        <w:t>vernment Municipal System Act</w:t>
      </w:r>
      <w:r w:rsidRPr="00245A05">
        <w:rPr>
          <w:rFonts w:ascii="Arial" w:hAnsi="Arial" w:cs="Arial"/>
        </w:rPr>
        <w:t xml:space="preserve"> 32 of 2000</w:t>
      </w:r>
      <w:r w:rsidR="00543479">
        <w:rPr>
          <w:rFonts w:ascii="Arial" w:hAnsi="Arial" w:cs="Arial"/>
        </w:rPr>
        <w:t>;</w:t>
      </w:r>
    </w:p>
    <w:p w:rsidR="00245A05" w:rsidRPr="00245A05" w:rsidRDefault="00245A05" w:rsidP="00245A05">
      <w:pPr>
        <w:pStyle w:val="ListParagraph"/>
        <w:ind w:left="360"/>
        <w:jc w:val="both"/>
        <w:rPr>
          <w:rFonts w:ascii="Arial" w:hAnsi="Arial" w:cs="Arial"/>
        </w:rPr>
      </w:pPr>
      <w:r w:rsidRPr="00245A05">
        <w:rPr>
          <w:rFonts w:ascii="Arial" w:hAnsi="Arial" w:cs="Arial"/>
        </w:rPr>
        <w:t>Local Governm</w:t>
      </w:r>
      <w:r w:rsidR="00543479">
        <w:rPr>
          <w:rFonts w:ascii="Arial" w:hAnsi="Arial" w:cs="Arial"/>
        </w:rPr>
        <w:t>ent Municipal Structures Act</w:t>
      </w:r>
      <w:r w:rsidRPr="00245A05">
        <w:rPr>
          <w:rFonts w:ascii="Arial" w:hAnsi="Arial" w:cs="Arial"/>
        </w:rPr>
        <w:t xml:space="preserve"> 117 of 1998</w:t>
      </w:r>
      <w:r w:rsidR="00543479">
        <w:rPr>
          <w:rFonts w:ascii="Arial" w:hAnsi="Arial" w:cs="Arial"/>
        </w:rPr>
        <w:t>;</w:t>
      </w:r>
    </w:p>
    <w:p w:rsidR="00245A05" w:rsidRPr="00245A05" w:rsidRDefault="00543479" w:rsidP="00245A05">
      <w:pPr>
        <w:pStyle w:val="ListParagraph"/>
        <w:ind w:left="360"/>
        <w:jc w:val="both"/>
        <w:rPr>
          <w:rFonts w:ascii="Arial" w:hAnsi="Arial" w:cs="Arial"/>
        </w:rPr>
      </w:pPr>
      <w:r>
        <w:rPr>
          <w:rFonts w:ascii="Arial" w:hAnsi="Arial" w:cs="Arial"/>
        </w:rPr>
        <w:t>Municipal Demarcation Act</w:t>
      </w:r>
      <w:r w:rsidR="00245A05" w:rsidRPr="00245A05">
        <w:rPr>
          <w:rFonts w:ascii="Arial" w:hAnsi="Arial" w:cs="Arial"/>
        </w:rPr>
        <w:t xml:space="preserve"> 27 of 1998</w:t>
      </w:r>
      <w:r>
        <w:rPr>
          <w:rFonts w:ascii="Arial" w:hAnsi="Arial" w:cs="Arial"/>
        </w:rPr>
        <w:t>;</w:t>
      </w:r>
    </w:p>
    <w:p w:rsidR="00245A05" w:rsidRPr="00245A05" w:rsidRDefault="00245A05" w:rsidP="00245A05">
      <w:pPr>
        <w:pStyle w:val="ListParagraph"/>
        <w:ind w:left="360"/>
        <w:jc w:val="both"/>
        <w:rPr>
          <w:rFonts w:ascii="Arial" w:hAnsi="Arial" w:cs="Arial"/>
        </w:rPr>
      </w:pPr>
      <w:r w:rsidRPr="00245A05">
        <w:rPr>
          <w:rFonts w:ascii="Arial" w:hAnsi="Arial" w:cs="Arial"/>
        </w:rPr>
        <w:t>Muni</w:t>
      </w:r>
      <w:r w:rsidR="00543479">
        <w:rPr>
          <w:rFonts w:ascii="Arial" w:hAnsi="Arial" w:cs="Arial"/>
        </w:rPr>
        <w:t>cipal Finance Management Act</w:t>
      </w:r>
      <w:r w:rsidRPr="00245A05">
        <w:rPr>
          <w:rFonts w:ascii="Arial" w:hAnsi="Arial" w:cs="Arial"/>
        </w:rPr>
        <w:t xml:space="preserve"> 56 of 2003</w:t>
      </w:r>
      <w:r w:rsidR="00543479">
        <w:rPr>
          <w:rFonts w:ascii="Arial" w:hAnsi="Arial" w:cs="Arial"/>
        </w:rPr>
        <w:t>;</w:t>
      </w:r>
    </w:p>
    <w:p w:rsidR="00543479" w:rsidRDefault="00245A05" w:rsidP="00245A05">
      <w:pPr>
        <w:pStyle w:val="ListParagraph"/>
        <w:ind w:left="360"/>
        <w:jc w:val="both"/>
        <w:rPr>
          <w:rFonts w:ascii="Arial" w:hAnsi="Arial" w:cs="Arial"/>
        </w:rPr>
      </w:pPr>
      <w:r w:rsidRPr="00245A05">
        <w:rPr>
          <w:rFonts w:ascii="Arial" w:hAnsi="Arial" w:cs="Arial"/>
        </w:rPr>
        <w:t>Intergove</w:t>
      </w:r>
      <w:r w:rsidR="00543479">
        <w:rPr>
          <w:rFonts w:ascii="Arial" w:hAnsi="Arial" w:cs="Arial"/>
        </w:rPr>
        <w:t>rnmental Fiscal Relations Act</w:t>
      </w:r>
      <w:r w:rsidRPr="00245A05">
        <w:rPr>
          <w:rFonts w:ascii="Arial" w:hAnsi="Arial" w:cs="Arial"/>
        </w:rPr>
        <w:t xml:space="preserve"> 97 of 1997</w:t>
      </w:r>
      <w:r w:rsidR="00543479">
        <w:rPr>
          <w:rFonts w:ascii="Arial" w:hAnsi="Arial" w:cs="Arial"/>
        </w:rPr>
        <w:t>;</w:t>
      </w:r>
      <w:r w:rsidRPr="00245A05">
        <w:rPr>
          <w:rFonts w:ascii="Arial" w:hAnsi="Arial" w:cs="Arial"/>
        </w:rPr>
        <w:t xml:space="preserve"> </w:t>
      </w:r>
    </w:p>
    <w:p w:rsidR="00245A05" w:rsidRPr="00245A05" w:rsidRDefault="00543479" w:rsidP="00245A05">
      <w:pPr>
        <w:pStyle w:val="ListParagraph"/>
        <w:ind w:left="360"/>
        <w:jc w:val="both"/>
        <w:rPr>
          <w:rFonts w:ascii="Arial" w:hAnsi="Arial" w:cs="Arial"/>
        </w:rPr>
      </w:pPr>
      <w:r>
        <w:rPr>
          <w:rFonts w:ascii="Arial" w:hAnsi="Arial" w:cs="Arial"/>
        </w:rPr>
        <w:t>Division of Revenue Act</w:t>
      </w:r>
      <w:r w:rsidR="000B7199">
        <w:rPr>
          <w:rFonts w:ascii="Arial" w:hAnsi="Arial" w:cs="Arial"/>
        </w:rPr>
        <w:t xml:space="preserve"> 5 of 2022;</w:t>
      </w:r>
    </w:p>
    <w:p w:rsidR="00245A05" w:rsidRPr="00245A05" w:rsidRDefault="00245A05" w:rsidP="00245A05">
      <w:pPr>
        <w:pStyle w:val="ListParagraph"/>
        <w:ind w:left="360"/>
        <w:jc w:val="both"/>
        <w:rPr>
          <w:rFonts w:ascii="Arial" w:hAnsi="Arial" w:cs="Arial"/>
        </w:rPr>
      </w:pPr>
      <w:r w:rsidRPr="00245A05">
        <w:rPr>
          <w:rFonts w:ascii="Arial" w:hAnsi="Arial" w:cs="Arial"/>
        </w:rPr>
        <w:t>Remuneration</w:t>
      </w:r>
      <w:r w:rsidR="000B7199">
        <w:rPr>
          <w:rFonts w:ascii="Arial" w:hAnsi="Arial" w:cs="Arial"/>
        </w:rPr>
        <w:t xml:space="preserve"> of Public Office Bearers Act</w:t>
      </w:r>
      <w:r w:rsidRPr="00245A05">
        <w:rPr>
          <w:rFonts w:ascii="Arial" w:hAnsi="Arial" w:cs="Arial"/>
        </w:rPr>
        <w:t xml:space="preserve"> 20 of 1998</w:t>
      </w:r>
      <w:r w:rsidR="000B7199">
        <w:rPr>
          <w:rFonts w:ascii="Arial" w:hAnsi="Arial" w:cs="Arial"/>
        </w:rPr>
        <w:t>;</w:t>
      </w:r>
    </w:p>
    <w:p w:rsidR="00245A05" w:rsidRPr="00245A05" w:rsidRDefault="00245A05" w:rsidP="00245A05">
      <w:pPr>
        <w:pStyle w:val="ListParagraph"/>
        <w:ind w:left="360"/>
        <w:jc w:val="both"/>
        <w:rPr>
          <w:rFonts w:ascii="Arial" w:hAnsi="Arial" w:cs="Arial"/>
        </w:rPr>
      </w:pPr>
      <w:r w:rsidRPr="00245A05">
        <w:rPr>
          <w:rFonts w:ascii="Arial" w:hAnsi="Arial" w:cs="Arial"/>
        </w:rPr>
        <w:t>Lo</w:t>
      </w:r>
      <w:r w:rsidR="000B7199">
        <w:rPr>
          <w:rFonts w:ascii="Arial" w:hAnsi="Arial" w:cs="Arial"/>
        </w:rPr>
        <w:t>cal Government Transition Act</w:t>
      </w:r>
      <w:r w:rsidRPr="00245A05">
        <w:rPr>
          <w:rFonts w:ascii="Arial" w:hAnsi="Arial" w:cs="Arial"/>
        </w:rPr>
        <w:t xml:space="preserve"> 209 of 1993</w:t>
      </w:r>
      <w:r w:rsidR="000B7199">
        <w:rPr>
          <w:rFonts w:ascii="Arial" w:hAnsi="Arial" w:cs="Arial"/>
        </w:rPr>
        <w:t>;</w:t>
      </w:r>
    </w:p>
    <w:p w:rsidR="002F7F66" w:rsidRDefault="00245A05" w:rsidP="00245A05">
      <w:pPr>
        <w:pStyle w:val="ListParagraph"/>
        <w:ind w:left="360"/>
        <w:jc w:val="both"/>
        <w:rPr>
          <w:rFonts w:ascii="Arial" w:hAnsi="Arial" w:cs="Arial"/>
        </w:rPr>
      </w:pPr>
      <w:r w:rsidRPr="00245A05">
        <w:rPr>
          <w:rFonts w:ascii="Arial" w:hAnsi="Arial" w:cs="Arial"/>
        </w:rPr>
        <w:t>Transfer o</w:t>
      </w:r>
      <w:r w:rsidR="002F7F66">
        <w:rPr>
          <w:rFonts w:ascii="Arial" w:hAnsi="Arial" w:cs="Arial"/>
        </w:rPr>
        <w:t>f Staff to Municipalities Act</w:t>
      </w:r>
      <w:r w:rsidRPr="00245A05">
        <w:rPr>
          <w:rFonts w:ascii="Arial" w:hAnsi="Arial" w:cs="Arial"/>
        </w:rPr>
        <w:t xml:space="preserve"> 17 of 1998</w:t>
      </w:r>
      <w:r w:rsidR="002F7F66">
        <w:rPr>
          <w:rFonts w:ascii="Arial" w:hAnsi="Arial" w:cs="Arial"/>
        </w:rPr>
        <w:t>;</w:t>
      </w:r>
      <w:r w:rsidRPr="00245A05">
        <w:rPr>
          <w:rFonts w:ascii="Arial" w:hAnsi="Arial" w:cs="Arial"/>
        </w:rPr>
        <w:t xml:space="preserve">  </w:t>
      </w:r>
      <w:r w:rsidRPr="00245A05">
        <w:rPr>
          <w:rFonts w:ascii="Arial" w:hAnsi="Arial" w:cs="Arial"/>
        </w:rPr>
        <w:tab/>
      </w:r>
    </w:p>
    <w:p w:rsidR="00A56549" w:rsidRDefault="00245A05" w:rsidP="00245A05">
      <w:pPr>
        <w:pStyle w:val="ListParagraph"/>
        <w:ind w:left="360"/>
        <w:jc w:val="both"/>
        <w:rPr>
          <w:rFonts w:ascii="Arial" w:hAnsi="Arial" w:cs="Arial"/>
        </w:rPr>
      </w:pPr>
      <w:r w:rsidRPr="00245A05">
        <w:rPr>
          <w:rFonts w:ascii="Arial" w:hAnsi="Arial" w:cs="Arial"/>
        </w:rPr>
        <w:t>Occupa</w:t>
      </w:r>
      <w:r w:rsidR="002F7F66">
        <w:rPr>
          <w:rFonts w:ascii="Arial" w:hAnsi="Arial" w:cs="Arial"/>
        </w:rPr>
        <w:t>tional Health and Safety Act</w:t>
      </w:r>
      <w:r w:rsidRPr="00245A05">
        <w:rPr>
          <w:rFonts w:ascii="Arial" w:hAnsi="Arial" w:cs="Arial"/>
        </w:rPr>
        <w:t xml:space="preserve"> 85 of 1993</w:t>
      </w:r>
      <w:r w:rsidR="002F7F66">
        <w:rPr>
          <w:rFonts w:ascii="Arial" w:hAnsi="Arial" w:cs="Arial"/>
        </w:rPr>
        <w:t>;</w:t>
      </w:r>
    </w:p>
    <w:p w:rsidR="00245A05" w:rsidRPr="00245A05" w:rsidRDefault="00A56549" w:rsidP="00245A05">
      <w:pPr>
        <w:pStyle w:val="ListParagraph"/>
        <w:ind w:left="360"/>
        <w:jc w:val="both"/>
        <w:rPr>
          <w:rFonts w:ascii="Arial" w:hAnsi="Arial" w:cs="Arial"/>
        </w:rPr>
      </w:pPr>
      <w:r>
        <w:rPr>
          <w:rFonts w:ascii="Arial" w:hAnsi="Arial" w:cs="Arial"/>
        </w:rPr>
        <w:t>Protection of Personal Information Act 4 of 2013</w:t>
      </w:r>
      <w:r w:rsidR="002F7F66">
        <w:rPr>
          <w:rFonts w:ascii="Arial" w:hAnsi="Arial" w:cs="Arial"/>
        </w:rPr>
        <w:t xml:space="preserve"> and</w:t>
      </w:r>
    </w:p>
    <w:p w:rsidR="00245A05" w:rsidRDefault="002F7F66" w:rsidP="002F7F66">
      <w:pPr>
        <w:pStyle w:val="ListParagraph"/>
        <w:ind w:left="360"/>
        <w:jc w:val="both"/>
        <w:rPr>
          <w:rFonts w:ascii="Arial" w:hAnsi="Arial" w:cs="Arial"/>
        </w:rPr>
      </w:pPr>
      <w:r>
        <w:rPr>
          <w:rFonts w:ascii="Arial" w:hAnsi="Arial" w:cs="Arial"/>
        </w:rPr>
        <w:t>Unemployment Insurance Act</w:t>
      </w:r>
      <w:r w:rsidR="00245A05" w:rsidRPr="002F7F66">
        <w:rPr>
          <w:rFonts w:ascii="Arial" w:hAnsi="Arial" w:cs="Arial"/>
        </w:rPr>
        <w:t xml:space="preserve"> 63 of 2001</w:t>
      </w:r>
      <w:r>
        <w:rPr>
          <w:rFonts w:ascii="Arial" w:hAnsi="Arial" w:cs="Arial"/>
        </w:rPr>
        <w:t>.</w:t>
      </w:r>
    </w:p>
    <w:p w:rsidR="002F7F66" w:rsidRPr="002F7F66" w:rsidRDefault="002F7F66" w:rsidP="002F7F66">
      <w:pPr>
        <w:pStyle w:val="ListParagraph"/>
        <w:ind w:left="360"/>
        <w:jc w:val="both"/>
        <w:rPr>
          <w:rFonts w:ascii="Arial" w:hAnsi="Arial" w:cs="Arial"/>
        </w:rPr>
      </w:pPr>
    </w:p>
    <w:p w:rsidR="00245A05" w:rsidRDefault="00245A05" w:rsidP="00245A05">
      <w:pPr>
        <w:pStyle w:val="ListParagraph"/>
        <w:ind w:left="360"/>
        <w:jc w:val="both"/>
        <w:rPr>
          <w:rFonts w:ascii="Arial" w:hAnsi="Arial" w:cs="Arial"/>
        </w:rPr>
      </w:pPr>
      <w:r w:rsidRPr="00245A05">
        <w:rPr>
          <w:rFonts w:ascii="Arial" w:hAnsi="Arial" w:cs="Arial"/>
        </w:rPr>
        <w:lastRenderedPageBreak/>
        <w:t>Where applicable to our operations, we also retain records and documents in terms of the following statutes:</w:t>
      </w:r>
    </w:p>
    <w:p w:rsidR="00877DD6" w:rsidRPr="00245A05" w:rsidRDefault="00877DD6" w:rsidP="00245A05">
      <w:pPr>
        <w:pStyle w:val="ListParagraph"/>
        <w:ind w:left="360"/>
        <w:jc w:val="both"/>
        <w:rPr>
          <w:rFonts w:ascii="Arial" w:hAnsi="Arial" w:cs="Arial"/>
        </w:rPr>
      </w:pPr>
    </w:p>
    <w:p w:rsidR="00245A05" w:rsidRPr="00245A05" w:rsidRDefault="00877DD6" w:rsidP="00245A05">
      <w:pPr>
        <w:pStyle w:val="ListParagraph"/>
        <w:ind w:left="360"/>
        <w:jc w:val="both"/>
        <w:rPr>
          <w:rFonts w:ascii="Arial" w:hAnsi="Arial" w:cs="Arial"/>
        </w:rPr>
      </w:pPr>
      <w:r>
        <w:rPr>
          <w:rFonts w:ascii="Arial" w:hAnsi="Arial" w:cs="Arial"/>
        </w:rPr>
        <w:t xml:space="preserve"> </w:t>
      </w:r>
      <w:r w:rsidR="00245A05" w:rsidRPr="00245A05">
        <w:rPr>
          <w:rFonts w:ascii="Arial" w:hAnsi="Arial" w:cs="Arial"/>
        </w:rPr>
        <w:t xml:space="preserve">Basic </w:t>
      </w:r>
      <w:r>
        <w:rPr>
          <w:rFonts w:ascii="Arial" w:hAnsi="Arial" w:cs="Arial"/>
        </w:rPr>
        <w:t>Conditions of Employment Act</w:t>
      </w:r>
      <w:r w:rsidR="00245A05" w:rsidRPr="00245A05">
        <w:rPr>
          <w:rFonts w:ascii="Arial" w:hAnsi="Arial" w:cs="Arial"/>
        </w:rPr>
        <w:t xml:space="preserve"> 75 of 1997</w:t>
      </w:r>
      <w:r>
        <w:rPr>
          <w:rFonts w:ascii="Arial" w:hAnsi="Arial" w:cs="Arial"/>
        </w:rPr>
        <w:t>;</w:t>
      </w:r>
    </w:p>
    <w:p w:rsidR="00245A05" w:rsidRPr="00245A05" w:rsidRDefault="00877DD6" w:rsidP="00245A05">
      <w:pPr>
        <w:pStyle w:val="ListParagraph"/>
        <w:ind w:left="360"/>
        <w:jc w:val="both"/>
        <w:rPr>
          <w:rFonts w:ascii="Arial" w:hAnsi="Arial" w:cs="Arial"/>
        </w:rPr>
      </w:pPr>
      <w:r>
        <w:rPr>
          <w:rFonts w:ascii="Arial" w:hAnsi="Arial" w:cs="Arial"/>
        </w:rPr>
        <w:t xml:space="preserve"> Companies Act</w:t>
      </w:r>
      <w:r w:rsidR="00245A05" w:rsidRPr="00245A05">
        <w:rPr>
          <w:rFonts w:ascii="Arial" w:hAnsi="Arial" w:cs="Arial"/>
        </w:rPr>
        <w:t xml:space="preserve"> 71 of 2008</w:t>
      </w:r>
      <w:r>
        <w:rPr>
          <w:rFonts w:ascii="Arial" w:hAnsi="Arial" w:cs="Arial"/>
        </w:rPr>
        <w:t>;</w:t>
      </w:r>
    </w:p>
    <w:p w:rsidR="00245A05" w:rsidRPr="00245A05" w:rsidRDefault="00877DD6" w:rsidP="00245A05">
      <w:pPr>
        <w:pStyle w:val="ListParagraph"/>
        <w:ind w:left="360"/>
        <w:jc w:val="both"/>
        <w:rPr>
          <w:rFonts w:ascii="Arial" w:hAnsi="Arial" w:cs="Arial"/>
        </w:rPr>
      </w:pPr>
      <w:r>
        <w:rPr>
          <w:rFonts w:ascii="Arial" w:hAnsi="Arial" w:cs="Arial"/>
        </w:rPr>
        <w:t xml:space="preserve"> </w:t>
      </w:r>
      <w:r w:rsidR="00245A05" w:rsidRPr="00245A05">
        <w:rPr>
          <w:rFonts w:ascii="Arial" w:hAnsi="Arial" w:cs="Arial"/>
        </w:rPr>
        <w:t>Compensation for Occupation</w:t>
      </w:r>
      <w:r>
        <w:rPr>
          <w:rFonts w:ascii="Arial" w:hAnsi="Arial" w:cs="Arial"/>
        </w:rPr>
        <w:t>al Injuries and Diseases Act</w:t>
      </w:r>
      <w:r w:rsidR="00245A05" w:rsidRPr="00245A05">
        <w:rPr>
          <w:rFonts w:ascii="Arial" w:hAnsi="Arial" w:cs="Arial"/>
        </w:rPr>
        <w:t xml:space="preserve"> 130 of 1993</w:t>
      </w:r>
      <w:r>
        <w:rPr>
          <w:rFonts w:ascii="Arial" w:hAnsi="Arial" w:cs="Arial"/>
        </w:rPr>
        <w:t>;</w:t>
      </w:r>
    </w:p>
    <w:p w:rsidR="00245A05" w:rsidRPr="00245A05" w:rsidRDefault="00877DD6" w:rsidP="00245A05">
      <w:pPr>
        <w:pStyle w:val="ListParagraph"/>
        <w:ind w:left="360"/>
        <w:jc w:val="both"/>
        <w:rPr>
          <w:rFonts w:ascii="Arial" w:hAnsi="Arial" w:cs="Arial"/>
        </w:rPr>
      </w:pPr>
      <w:r>
        <w:rPr>
          <w:rFonts w:ascii="Arial" w:hAnsi="Arial" w:cs="Arial"/>
        </w:rPr>
        <w:t xml:space="preserve"> Employment Equity Act</w:t>
      </w:r>
      <w:r w:rsidR="00245A05" w:rsidRPr="00245A05">
        <w:rPr>
          <w:rFonts w:ascii="Arial" w:hAnsi="Arial" w:cs="Arial"/>
        </w:rPr>
        <w:t xml:space="preserve"> 55 of 1998</w:t>
      </w:r>
      <w:r>
        <w:rPr>
          <w:rFonts w:ascii="Arial" w:hAnsi="Arial" w:cs="Arial"/>
        </w:rPr>
        <w:t>;</w:t>
      </w:r>
    </w:p>
    <w:p w:rsidR="00245A05" w:rsidRPr="00245A05" w:rsidRDefault="00877DD6" w:rsidP="00245A05">
      <w:pPr>
        <w:pStyle w:val="ListParagraph"/>
        <w:ind w:left="360"/>
        <w:jc w:val="both"/>
        <w:rPr>
          <w:rFonts w:ascii="Arial" w:hAnsi="Arial" w:cs="Arial"/>
        </w:rPr>
      </w:pPr>
      <w:r>
        <w:rPr>
          <w:rFonts w:ascii="Arial" w:hAnsi="Arial" w:cs="Arial"/>
        </w:rPr>
        <w:t xml:space="preserve"> Income Tax Act</w:t>
      </w:r>
      <w:r w:rsidR="00245A05" w:rsidRPr="00245A05">
        <w:rPr>
          <w:rFonts w:ascii="Arial" w:hAnsi="Arial" w:cs="Arial"/>
        </w:rPr>
        <w:t xml:space="preserve"> 58 of 1962</w:t>
      </w:r>
      <w:r>
        <w:rPr>
          <w:rFonts w:ascii="Arial" w:hAnsi="Arial" w:cs="Arial"/>
        </w:rPr>
        <w:t>;</w:t>
      </w:r>
    </w:p>
    <w:p w:rsidR="00245A05" w:rsidRPr="00245A05" w:rsidRDefault="00877DD6" w:rsidP="00245A05">
      <w:pPr>
        <w:pStyle w:val="ListParagraph"/>
        <w:ind w:left="360"/>
        <w:jc w:val="both"/>
        <w:rPr>
          <w:rFonts w:ascii="Arial" w:hAnsi="Arial" w:cs="Arial"/>
        </w:rPr>
      </w:pPr>
      <w:r>
        <w:rPr>
          <w:rFonts w:ascii="Arial" w:hAnsi="Arial" w:cs="Arial"/>
        </w:rPr>
        <w:t xml:space="preserve"> Labour Relations Act</w:t>
      </w:r>
      <w:r w:rsidR="00245A05" w:rsidRPr="00245A05">
        <w:rPr>
          <w:rFonts w:ascii="Arial" w:hAnsi="Arial" w:cs="Arial"/>
        </w:rPr>
        <w:t xml:space="preserve"> 66 of 1995</w:t>
      </w:r>
      <w:r>
        <w:rPr>
          <w:rFonts w:ascii="Arial" w:hAnsi="Arial" w:cs="Arial"/>
        </w:rPr>
        <w:t>;</w:t>
      </w:r>
    </w:p>
    <w:p w:rsidR="00245A05" w:rsidRPr="00245A05" w:rsidRDefault="00877DD6" w:rsidP="00245A05">
      <w:pPr>
        <w:pStyle w:val="ListParagraph"/>
        <w:ind w:left="360"/>
        <w:jc w:val="both"/>
        <w:rPr>
          <w:rFonts w:ascii="Arial" w:hAnsi="Arial" w:cs="Arial"/>
        </w:rPr>
      </w:pPr>
      <w:r>
        <w:rPr>
          <w:rFonts w:ascii="Arial" w:hAnsi="Arial" w:cs="Arial"/>
        </w:rPr>
        <w:t xml:space="preserve"> </w:t>
      </w:r>
      <w:r w:rsidR="00245A05" w:rsidRPr="00245A05">
        <w:rPr>
          <w:rFonts w:ascii="Arial" w:hAnsi="Arial" w:cs="Arial"/>
        </w:rPr>
        <w:t>Occupa</w:t>
      </w:r>
      <w:r>
        <w:rPr>
          <w:rFonts w:ascii="Arial" w:hAnsi="Arial" w:cs="Arial"/>
        </w:rPr>
        <w:t>tional Health and Safety Act</w:t>
      </w:r>
      <w:r w:rsidR="00245A05" w:rsidRPr="00245A05">
        <w:rPr>
          <w:rFonts w:ascii="Arial" w:hAnsi="Arial" w:cs="Arial"/>
        </w:rPr>
        <w:t xml:space="preserve"> 85 of 1993</w:t>
      </w:r>
      <w:r>
        <w:rPr>
          <w:rFonts w:ascii="Arial" w:hAnsi="Arial" w:cs="Arial"/>
        </w:rPr>
        <w:t>;</w:t>
      </w:r>
    </w:p>
    <w:p w:rsidR="00877DD6" w:rsidRDefault="00877DD6" w:rsidP="00877DD6">
      <w:pPr>
        <w:pStyle w:val="ListParagraph"/>
        <w:ind w:left="360"/>
        <w:jc w:val="both"/>
        <w:rPr>
          <w:rFonts w:ascii="Arial" w:hAnsi="Arial" w:cs="Arial"/>
        </w:rPr>
      </w:pPr>
      <w:r>
        <w:rPr>
          <w:rFonts w:ascii="Arial" w:hAnsi="Arial" w:cs="Arial"/>
        </w:rPr>
        <w:t xml:space="preserve"> Prescription Act</w:t>
      </w:r>
      <w:r w:rsidR="00245A05" w:rsidRPr="00245A05">
        <w:rPr>
          <w:rFonts w:ascii="Arial" w:hAnsi="Arial" w:cs="Arial"/>
        </w:rPr>
        <w:t xml:space="preserve"> 68 of 1969</w:t>
      </w:r>
      <w:r>
        <w:rPr>
          <w:rFonts w:ascii="Arial" w:hAnsi="Arial" w:cs="Arial"/>
        </w:rPr>
        <w:t>; and</w:t>
      </w:r>
    </w:p>
    <w:p w:rsidR="00245A05" w:rsidRPr="00877DD6" w:rsidRDefault="00877DD6" w:rsidP="00877DD6">
      <w:pPr>
        <w:pStyle w:val="ListParagraph"/>
        <w:ind w:left="360"/>
        <w:jc w:val="both"/>
        <w:rPr>
          <w:rFonts w:ascii="Arial" w:hAnsi="Arial" w:cs="Arial"/>
        </w:rPr>
      </w:pPr>
      <w:r>
        <w:rPr>
          <w:rFonts w:ascii="Arial" w:hAnsi="Arial" w:cs="Arial"/>
        </w:rPr>
        <w:t xml:space="preserve"> Value-added Tax Act</w:t>
      </w:r>
      <w:r w:rsidR="00245A05" w:rsidRPr="00877DD6">
        <w:rPr>
          <w:rFonts w:ascii="Arial" w:hAnsi="Arial" w:cs="Arial"/>
        </w:rPr>
        <w:t xml:space="preserve"> 89 of 1991</w:t>
      </w:r>
      <w:r>
        <w:rPr>
          <w:rFonts w:ascii="Arial" w:hAnsi="Arial" w:cs="Arial"/>
        </w:rPr>
        <w:t>.</w:t>
      </w:r>
    </w:p>
    <w:p w:rsidR="00477AEB" w:rsidRPr="00245A05" w:rsidRDefault="00477AEB" w:rsidP="00A85B0F">
      <w:pPr>
        <w:jc w:val="both"/>
        <w:rPr>
          <w:rFonts w:ascii="Arial" w:hAnsi="Arial" w:cs="Arial"/>
        </w:rPr>
      </w:pPr>
    </w:p>
    <w:p w:rsidR="00477AEB" w:rsidRDefault="00A85B0F" w:rsidP="00A85B0F">
      <w:pPr>
        <w:pStyle w:val="ListParagraph"/>
        <w:numPr>
          <w:ilvl w:val="0"/>
          <w:numId w:val="1"/>
        </w:numPr>
        <w:jc w:val="both"/>
        <w:rPr>
          <w:rFonts w:ascii="Arial" w:hAnsi="Arial" w:cs="Arial"/>
          <w:b/>
        </w:rPr>
      </w:pPr>
      <w:r>
        <w:rPr>
          <w:rFonts w:ascii="Arial" w:hAnsi="Arial" w:cs="Arial"/>
          <w:b/>
        </w:rPr>
        <w:t>INFORMATION AVAILABLE IN TERMS OF THE ACT</w:t>
      </w:r>
    </w:p>
    <w:p w:rsidR="00217134" w:rsidRDefault="00217134" w:rsidP="00217134">
      <w:pPr>
        <w:pStyle w:val="ListParagraph"/>
        <w:ind w:left="360"/>
        <w:jc w:val="both"/>
        <w:rPr>
          <w:rFonts w:ascii="Arial" w:hAnsi="Arial" w:cs="Arial"/>
          <w:b/>
        </w:rPr>
      </w:pPr>
    </w:p>
    <w:p w:rsidR="00217134" w:rsidRPr="00217134" w:rsidRDefault="00217134" w:rsidP="00217134">
      <w:pPr>
        <w:pStyle w:val="ListParagraph"/>
        <w:numPr>
          <w:ilvl w:val="1"/>
          <w:numId w:val="1"/>
        </w:numPr>
        <w:jc w:val="both"/>
        <w:rPr>
          <w:rFonts w:ascii="Arial" w:hAnsi="Arial" w:cs="Arial"/>
          <w:b/>
        </w:rPr>
      </w:pPr>
      <w:r>
        <w:rPr>
          <w:rFonts w:ascii="Arial" w:hAnsi="Arial" w:cs="Arial"/>
          <w:u w:val="single"/>
        </w:rPr>
        <w:t>Statutory company information</w:t>
      </w:r>
    </w:p>
    <w:p w:rsidR="0079076F" w:rsidRPr="00E95807" w:rsidRDefault="00E95807" w:rsidP="0079076F">
      <w:pPr>
        <w:pStyle w:val="ListParagraph"/>
        <w:numPr>
          <w:ilvl w:val="2"/>
          <w:numId w:val="1"/>
        </w:numPr>
        <w:jc w:val="both"/>
        <w:rPr>
          <w:rFonts w:ascii="Arial" w:hAnsi="Arial" w:cs="Arial"/>
        </w:rPr>
      </w:pPr>
      <w:r>
        <w:rPr>
          <w:rFonts w:ascii="Arial" w:hAnsi="Arial" w:cs="Arial"/>
        </w:rPr>
        <w:t>Certificate of i</w:t>
      </w:r>
      <w:r w:rsidRPr="00E95807">
        <w:rPr>
          <w:rFonts w:ascii="Arial" w:hAnsi="Arial" w:cs="Arial"/>
        </w:rPr>
        <w:t>ncorporation.</w:t>
      </w:r>
    </w:p>
    <w:p w:rsidR="0079076F" w:rsidRPr="00E95807" w:rsidRDefault="00E95807" w:rsidP="0079076F">
      <w:pPr>
        <w:pStyle w:val="ListParagraph"/>
        <w:numPr>
          <w:ilvl w:val="2"/>
          <w:numId w:val="1"/>
        </w:numPr>
        <w:jc w:val="both"/>
        <w:rPr>
          <w:rFonts w:ascii="Arial" w:hAnsi="Arial" w:cs="Arial"/>
        </w:rPr>
      </w:pPr>
      <w:r w:rsidRPr="00E95807">
        <w:rPr>
          <w:rFonts w:ascii="Arial" w:hAnsi="Arial" w:cs="Arial"/>
        </w:rPr>
        <w:t>Certificate of change of c</w:t>
      </w:r>
      <w:r>
        <w:rPr>
          <w:rFonts w:ascii="Arial" w:hAnsi="Arial" w:cs="Arial"/>
        </w:rPr>
        <w:t>ame (if any).</w:t>
      </w:r>
    </w:p>
    <w:p w:rsidR="0079076F" w:rsidRPr="00E95807" w:rsidRDefault="00E95807" w:rsidP="0079076F">
      <w:pPr>
        <w:pStyle w:val="ListParagraph"/>
        <w:numPr>
          <w:ilvl w:val="2"/>
          <w:numId w:val="1"/>
        </w:numPr>
        <w:jc w:val="both"/>
        <w:rPr>
          <w:rFonts w:ascii="Arial" w:hAnsi="Arial" w:cs="Arial"/>
        </w:rPr>
      </w:pPr>
      <w:r w:rsidRPr="00E95807">
        <w:rPr>
          <w:rFonts w:ascii="Arial" w:hAnsi="Arial" w:cs="Arial"/>
        </w:rPr>
        <w:t>Memorandum of Incorporation</w:t>
      </w:r>
      <w:r>
        <w:rPr>
          <w:rFonts w:ascii="Arial" w:hAnsi="Arial" w:cs="Arial"/>
        </w:rPr>
        <w:t>.</w:t>
      </w:r>
    </w:p>
    <w:p w:rsidR="0079076F" w:rsidRPr="00861A81" w:rsidRDefault="00861A81" w:rsidP="0079076F">
      <w:pPr>
        <w:pStyle w:val="ListParagraph"/>
        <w:numPr>
          <w:ilvl w:val="2"/>
          <w:numId w:val="1"/>
        </w:numPr>
        <w:jc w:val="both"/>
        <w:rPr>
          <w:rFonts w:ascii="Arial" w:hAnsi="Arial" w:cs="Arial"/>
        </w:rPr>
      </w:pPr>
      <w:r>
        <w:rPr>
          <w:rFonts w:ascii="Arial" w:hAnsi="Arial" w:cs="Arial"/>
        </w:rPr>
        <w:t>Directors' attendance register.</w:t>
      </w:r>
    </w:p>
    <w:p w:rsidR="00CE7EC8" w:rsidRPr="00CE7EC8" w:rsidRDefault="008F188D" w:rsidP="0079076F">
      <w:pPr>
        <w:pStyle w:val="ListParagraph"/>
        <w:numPr>
          <w:ilvl w:val="2"/>
          <w:numId w:val="1"/>
        </w:numPr>
        <w:jc w:val="both"/>
        <w:rPr>
          <w:rFonts w:ascii="Arial" w:hAnsi="Arial" w:cs="Arial"/>
          <w:b/>
        </w:rPr>
      </w:pPr>
      <w:r w:rsidRPr="008F188D">
        <w:rPr>
          <w:rFonts w:ascii="Arial" w:hAnsi="Arial" w:cs="Arial"/>
        </w:rPr>
        <w:t>Annual Financial Statements</w:t>
      </w:r>
      <w:r w:rsidR="00CE7EC8">
        <w:rPr>
          <w:rFonts w:ascii="Arial" w:hAnsi="Arial" w:cs="Arial"/>
        </w:rPr>
        <w:t>.</w:t>
      </w:r>
    </w:p>
    <w:p w:rsidR="0079076F" w:rsidRDefault="00CE7EC8" w:rsidP="00CE7EC8">
      <w:pPr>
        <w:pStyle w:val="ListParagraph"/>
        <w:ind w:left="1224"/>
        <w:jc w:val="both"/>
        <w:rPr>
          <w:rFonts w:ascii="Arial" w:hAnsi="Arial" w:cs="Arial"/>
          <w:b/>
        </w:rPr>
      </w:pPr>
      <w:r>
        <w:rPr>
          <w:rFonts w:ascii="Arial" w:hAnsi="Arial" w:cs="Arial"/>
          <w:b/>
        </w:rPr>
        <w:t xml:space="preserve"> </w:t>
      </w:r>
    </w:p>
    <w:p w:rsidR="00CE7EC8" w:rsidRPr="006575D4" w:rsidRDefault="00CE7EC8" w:rsidP="00CE7EC8">
      <w:pPr>
        <w:pStyle w:val="ListParagraph"/>
        <w:numPr>
          <w:ilvl w:val="1"/>
          <w:numId w:val="1"/>
        </w:numPr>
        <w:jc w:val="both"/>
        <w:rPr>
          <w:rFonts w:ascii="Arial" w:hAnsi="Arial" w:cs="Arial"/>
          <w:b/>
        </w:rPr>
      </w:pPr>
      <w:r>
        <w:rPr>
          <w:rFonts w:ascii="Arial" w:hAnsi="Arial" w:cs="Arial"/>
          <w:u w:val="single"/>
        </w:rPr>
        <w:t>Accounting records</w:t>
      </w:r>
    </w:p>
    <w:p w:rsidR="006575D4" w:rsidRPr="00710B6B" w:rsidRDefault="00710B6B" w:rsidP="006575D4">
      <w:pPr>
        <w:pStyle w:val="ListParagraph"/>
        <w:numPr>
          <w:ilvl w:val="2"/>
          <w:numId w:val="1"/>
        </w:numPr>
        <w:jc w:val="both"/>
        <w:rPr>
          <w:rFonts w:ascii="Arial" w:hAnsi="Arial" w:cs="Arial"/>
        </w:rPr>
      </w:pPr>
      <w:r w:rsidRPr="00710B6B">
        <w:rPr>
          <w:rFonts w:ascii="Arial" w:hAnsi="Arial" w:cs="Arial"/>
        </w:rPr>
        <w:t>Books of a</w:t>
      </w:r>
      <w:r w:rsidR="006575D4" w:rsidRPr="00710B6B">
        <w:rPr>
          <w:rFonts w:ascii="Arial" w:hAnsi="Arial" w:cs="Arial"/>
        </w:rPr>
        <w:t>ccount</w:t>
      </w:r>
      <w:r w:rsidRPr="00710B6B">
        <w:rPr>
          <w:rFonts w:ascii="Arial" w:hAnsi="Arial" w:cs="Arial"/>
        </w:rPr>
        <w:t>.</w:t>
      </w:r>
    </w:p>
    <w:p w:rsidR="006575D4" w:rsidRDefault="006575D4" w:rsidP="006575D4">
      <w:pPr>
        <w:pStyle w:val="ListParagraph"/>
        <w:numPr>
          <w:ilvl w:val="2"/>
          <w:numId w:val="1"/>
        </w:numPr>
        <w:jc w:val="both"/>
        <w:rPr>
          <w:rFonts w:ascii="Arial" w:hAnsi="Arial" w:cs="Arial"/>
          <w:b/>
        </w:rPr>
      </w:pPr>
      <w:r w:rsidRPr="00710B6B">
        <w:rPr>
          <w:rFonts w:ascii="Arial" w:hAnsi="Arial" w:cs="Arial"/>
        </w:rPr>
        <w:t>Delivery notes, orders, invoices, statements, receipts,</w:t>
      </w:r>
      <w:r w:rsidR="00710B6B" w:rsidRPr="00710B6B">
        <w:rPr>
          <w:rFonts w:ascii="Arial" w:hAnsi="Arial" w:cs="Arial"/>
        </w:rPr>
        <w:t xml:space="preserve"> vouchers, etc</w:t>
      </w:r>
      <w:r w:rsidR="00710B6B" w:rsidRPr="00882BDE">
        <w:rPr>
          <w:rFonts w:ascii="Arial" w:hAnsi="Arial" w:cs="Arial"/>
        </w:rPr>
        <w:t>.</w:t>
      </w:r>
    </w:p>
    <w:p w:rsidR="00882BDE" w:rsidRDefault="00882BDE" w:rsidP="00882BDE">
      <w:pPr>
        <w:pStyle w:val="ListParagraph"/>
        <w:ind w:left="1224"/>
        <w:jc w:val="both"/>
        <w:rPr>
          <w:rFonts w:ascii="Arial" w:hAnsi="Arial" w:cs="Arial"/>
          <w:b/>
        </w:rPr>
      </w:pPr>
    </w:p>
    <w:p w:rsidR="00882BDE" w:rsidRPr="000E78C8" w:rsidRDefault="00882BDE" w:rsidP="00882BDE">
      <w:pPr>
        <w:pStyle w:val="ListParagraph"/>
        <w:numPr>
          <w:ilvl w:val="1"/>
          <w:numId w:val="1"/>
        </w:numPr>
        <w:jc w:val="both"/>
        <w:rPr>
          <w:rFonts w:ascii="Arial" w:hAnsi="Arial" w:cs="Arial"/>
          <w:b/>
        </w:rPr>
      </w:pPr>
      <w:r>
        <w:rPr>
          <w:rFonts w:ascii="Arial" w:hAnsi="Arial" w:cs="Arial"/>
          <w:u w:val="single"/>
        </w:rPr>
        <w:t>Statutory employee</w:t>
      </w:r>
      <w:r w:rsidR="006C3074">
        <w:rPr>
          <w:rFonts w:ascii="Arial" w:hAnsi="Arial" w:cs="Arial"/>
          <w:u w:val="single"/>
        </w:rPr>
        <w:t>s’</w:t>
      </w:r>
      <w:r>
        <w:rPr>
          <w:rFonts w:ascii="Arial" w:hAnsi="Arial" w:cs="Arial"/>
          <w:u w:val="single"/>
        </w:rPr>
        <w:t xml:space="preserve"> records</w:t>
      </w:r>
    </w:p>
    <w:p w:rsidR="000E78C8" w:rsidRPr="00266144" w:rsidRDefault="000E78C8" w:rsidP="000E78C8">
      <w:pPr>
        <w:pStyle w:val="ListParagraph"/>
        <w:numPr>
          <w:ilvl w:val="2"/>
          <w:numId w:val="1"/>
        </w:numPr>
        <w:jc w:val="both"/>
        <w:rPr>
          <w:rFonts w:ascii="Arial" w:hAnsi="Arial" w:cs="Arial"/>
        </w:rPr>
      </w:pPr>
      <w:r w:rsidRPr="00266144">
        <w:rPr>
          <w:rFonts w:ascii="Arial" w:hAnsi="Arial" w:cs="Arial"/>
        </w:rPr>
        <w:t>E</w:t>
      </w:r>
      <w:r w:rsidR="00266144">
        <w:rPr>
          <w:rFonts w:ascii="Arial" w:hAnsi="Arial" w:cs="Arial"/>
        </w:rPr>
        <w:t>mployees' names and occupations.</w:t>
      </w:r>
    </w:p>
    <w:p w:rsidR="000E78C8" w:rsidRPr="00266144" w:rsidRDefault="00266144" w:rsidP="000E78C8">
      <w:pPr>
        <w:pStyle w:val="ListParagraph"/>
        <w:numPr>
          <w:ilvl w:val="2"/>
          <w:numId w:val="1"/>
        </w:numPr>
        <w:jc w:val="both"/>
        <w:rPr>
          <w:rFonts w:ascii="Arial" w:hAnsi="Arial" w:cs="Arial"/>
        </w:rPr>
      </w:pPr>
      <w:r>
        <w:rPr>
          <w:rFonts w:ascii="Arial" w:hAnsi="Arial" w:cs="Arial"/>
        </w:rPr>
        <w:t>Time worked by each employee.</w:t>
      </w:r>
    </w:p>
    <w:p w:rsidR="000E78C8" w:rsidRPr="00266144" w:rsidRDefault="000E78C8" w:rsidP="000E78C8">
      <w:pPr>
        <w:pStyle w:val="ListParagraph"/>
        <w:numPr>
          <w:ilvl w:val="2"/>
          <w:numId w:val="1"/>
        </w:numPr>
        <w:jc w:val="both"/>
        <w:rPr>
          <w:rFonts w:ascii="Arial" w:hAnsi="Arial" w:cs="Arial"/>
        </w:rPr>
      </w:pPr>
      <w:r w:rsidRPr="00266144">
        <w:rPr>
          <w:rFonts w:ascii="Arial" w:hAnsi="Arial" w:cs="Arial"/>
        </w:rPr>
        <w:t>Remuneration paid to each employee.</w:t>
      </w:r>
    </w:p>
    <w:p w:rsidR="000E78C8" w:rsidRPr="00266144" w:rsidRDefault="000E78C8" w:rsidP="000E78C8">
      <w:pPr>
        <w:pStyle w:val="ListParagraph"/>
        <w:numPr>
          <w:ilvl w:val="2"/>
          <w:numId w:val="1"/>
        </w:numPr>
        <w:jc w:val="both"/>
        <w:rPr>
          <w:rFonts w:ascii="Arial" w:hAnsi="Arial" w:cs="Arial"/>
        </w:rPr>
      </w:pPr>
      <w:r w:rsidRPr="00266144">
        <w:rPr>
          <w:rFonts w:ascii="Arial" w:hAnsi="Arial" w:cs="Arial"/>
        </w:rPr>
        <w:t>Date of birth of each employee</w:t>
      </w:r>
      <w:r w:rsidR="00266144">
        <w:rPr>
          <w:rFonts w:ascii="Arial" w:hAnsi="Arial" w:cs="Arial"/>
        </w:rPr>
        <w:t>.</w:t>
      </w:r>
    </w:p>
    <w:p w:rsidR="000E78C8" w:rsidRPr="00266144" w:rsidRDefault="000E78C8" w:rsidP="000E78C8">
      <w:pPr>
        <w:pStyle w:val="ListParagraph"/>
        <w:numPr>
          <w:ilvl w:val="2"/>
          <w:numId w:val="1"/>
        </w:numPr>
        <w:jc w:val="both"/>
        <w:rPr>
          <w:rFonts w:ascii="Arial" w:hAnsi="Arial" w:cs="Arial"/>
        </w:rPr>
      </w:pPr>
      <w:r w:rsidRPr="00266144">
        <w:rPr>
          <w:rFonts w:ascii="Arial" w:hAnsi="Arial" w:cs="Arial"/>
        </w:rPr>
        <w:t>Employment equity report</w:t>
      </w:r>
      <w:r w:rsidR="00266144">
        <w:rPr>
          <w:rFonts w:ascii="Arial" w:hAnsi="Arial" w:cs="Arial"/>
        </w:rPr>
        <w:t>.</w:t>
      </w:r>
    </w:p>
    <w:p w:rsidR="000E78C8" w:rsidRPr="00266144" w:rsidRDefault="00266144" w:rsidP="000E78C8">
      <w:pPr>
        <w:pStyle w:val="ListParagraph"/>
        <w:numPr>
          <w:ilvl w:val="2"/>
          <w:numId w:val="1"/>
        </w:numPr>
        <w:jc w:val="both"/>
        <w:rPr>
          <w:rFonts w:ascii="Arial" w:hAnsi="Arial" w:cs="Arial"/>
        </w:rPr>
      </w:pPr>
      <w:r>
        <w:rPr>
          <w:rFonts w:ascii="Arial" w:hAnsi="Arial" w:cs="Arial"/>
        </w:rPr>
        <w:t>Salary and wages register.</w:t>
      </w:r>
    </w:p>
    <w:p w:rsidR="000E78C8" w:rsidRPr="009D385C" w:rsidRDefault="009D385C" w:rsidP="000E78C8">
      <w:pPr>
        <w:pStyle w:val="ListParagraph"/>
        <w:numPr>
          <w:ilvl w:val="2"/>
          <w:numId w:val="1"/>
        </w:numPr>
        <w:jc w:val="both"/>
        <w:rPr>
          <w:rFonts w:ascii="Arial" w:hAnsi="Arial" w:cs="Arial"/>
        </w:rPr>
      </w:pPr>
      <w:r>
        <w:rPr>
          <w:rFonts w:ascii="Arial" w:hAnsi="Arial" w:cs="Arial"/>
        </w:rPr>
        <w:t>Records of foreign employees.</w:t>
      </w:r>
    </w:p>
    <w:p w:rsidR="000E78C8" w:rsidRPr="007D43B1" w:rsidRDefault="000E78C8" w:rsidP="000E78C8">
      <w:pPr>
        <w:pStyle w:val="ListParagraph"/>
        <w:numPr>
          <w:ilvl w:val="2"/>
          <w:numId w:val="1"/>
        </w:numPr>
        <w:jc w:val="both"/>
        <w:rPr>
          <w:rFonts w:ascii="Arial" w:hAnsi="Arial" w:cs="Arial"/>
        </w:rPr>
      </w:pPr>
      <w:r w:rsidRPr="007D43B1">
        <w:rPr>
          <w:rFonts w:ascii="Arial" w:hAnsi="Arial" w:cs="Arial"/>
        </w:rPr>
        <w:t>Collective agreements</w:t>
      </w:r>
      <w:r w:rsidR="007D43B1">
        <w:rPr>
          <w:rFonts w:ascii="Arial" w:hAnsi="Arial" w:cs="Arial"/>
        </w:rPr>
        <w:t>.</w:t>
      </w:r>
    </w:p>
    <w:p w:rsidR="000E78C8" w:rsidRPr="007D43B1" w:rsidRDefault="000E78C8" w:rsidP="000E78C8">
      <w:pPr>
        <w:pStyle w:val="ListParagraph"/>
        <w:numPr>
          <w:ilvl w:val="2"/>
          <w:numId w:val="1"/>
        </w:numPr>
        <w:jc w:val="both"/>
        <w:rPr>
          <w:rFonts w:ascii="Arial" w:hAnsi="Arial" w:cs="Arial"/>
        </w:rPr>
      </w:pPr>
      <w:r w:rsidRPr="007D43B1">
        <w:rPr>
          <w:rFonts w:ascii="Arial" w:hAnsi="Arial" w:cs="Arial"/>
        </w:rPr>
        <w:t>Working hours</w:t>
      </w:r>
      <w:r w:rsidR="007D43B1">
        <w:rPr>
          <w:rFonts w:ascii="Arial" w:hAnsi="Arial" w:cs="Arial"/>
        </w:rPr>
        <w:t>.</w:t>
      </w:r>
    </w:p>
    <w:p w:rsidR="000E78C8" w:rsidRPr="007D43B1" w:rsidRDefault="008F7A81" w:rsidP="000E78C8">
      <w:pPr>
        <w:pStyle w:val="ListParagraph"/>
        <w:numPr>
          <w:ilvl w:val="2"/>
          <w:numId w:val="1"/>
        </w:numPr>
        <w:jc w:val="both"/>
        <w:rPr>
          <w:rFonts w:ascii="Arial" w:hAnsi="Arial" w:cs="Arial"/>
        </w:rPr>
      </w:pPr>
      <w:r>
        <w:rPr>
          <w:rFonts w:ascii="Arial" w:hAnsi="Arial" w:cs="Arial"/>
        </w:rPr>
        <w:t>Conditions of s</w:t>
      </w:r>
      <w:r w:rsidR="000E78C8" w:rsidRPr="007D43B1">
        <w:rPr>
          <w:rFonts w:ascii="Arial" w:hAnsi="Arial" w:cs="Arial"/>
        </w:rPr>
        <w:t>ervice</w:t>
      </w:r>
      <w:r w:rsidR="007D43B1">
        <w:rPr>
          <w:rFonts w:ascii="Arial" w:hAnsi="Arial" w:cs="Arial"/>
        </w:rPr>
        <w:t>.</w:t>
      </w:r>
    </w:p>
    <w:p w:rsidR="000E78C8" w:rsidRPr="007D43B1" w:rsidRDefault="007D43B1" w:rsidP="000E78C8">
      <w:pPr>
        <w:pStyle w:val="ListParagraph"/>
        <w:numPr>
          <w:ilvl w:val="2"/>
          <w:numId w:val="1"/>
        </w:numPr>
        <w:jc w:val="both"/>
        <w:rPr>
          <w:rFonts w:ascii="Arial" w:hAnsi="Arial" w:cs="Arial"/>
        </w:rPr>
      </w:pPr>
      <w:r>
        <w:rPr>
          <w:rFonts w:ascii="Arial" w:hAnsi="Arial" w:cs="Arial"/>
        </w:rPr>
        <w:t>Arbitration awards.</w:t>
      </w:r>
    </w:p>
    <w:p w:rsidR="00721195" w:rsidRDefault="000E78C8" w:rsidP="000E78C8">
      <w:pPr>
        <w:pStyle w:val="ListParagraph"/>
        <w:numPr>
          <w:ilvl w:val="2"/>
          <w:numId w:val="1"/>
        </w:numPr>
        <w:jc w:val="both"/>
        <w:rPr>
          <w:rFonts w:ascii="Arial" w:hAnsi="Arial" w:cs="Arial"/>
        </w:rPr>
      </w:pPr>
      <w:r w:rsidRPr="00721195">
        <w:rPr>
          <w:rFonts w:ascii="Arial" w:hAnsi="Arial" w:cs="Arial"/>
        </w:rPr>
        <w:t>Determinations made in terms of Section 95(5) of the Basic Co</w:t>
      </w:r>
      <w:r w:rsidR="00721195">
        <w:rPr>
          <w:rFonts w:ascii="Arial" w:hAnsi="Arial" w:cs="Arial"/>
        </w:rPr>
        <w:t>nditions of</w:t>
      </w:r>
    </w:p>
    <w:p w:rsidR="000E78C8" w:rsidRPr="00721195" w:rsidRDefault="00721195" w:rsidP="00721195">
      <w:pPr>
        <w:pStyle w:val="ListParagraph"/>
        <w:ind w:left="1224"/>
        <w:jc w:val="both"/>
        <w:rPr>
          <w:rFonts w:ascii="Arial" w:hAnsi="Arial" w:cs="Arial"/>
        </w:rPr>
      </w:pPr>
      <w:r>
        <w:rPr>
          <w:rFonts w:ascii="Arial" w:hAnsi="Arial" w:cs="Arial"/>
        </w:rPr>
        <w:t xml:space="preserve"> </w:t>
      </w:r>
      <w:r>
        <w:rPr>
          <w:rFonts w:ascii="Arial" w:hAnsi="Arial" w:cs="Arial"/>
        </w:rPr>
        <w:tab/>
        <w:t>Employment Act.</w:t>
      </w:r>
      <w:r w:rsidR="000E78C8" w:rsidRPr="00721195">
        <w:rPr>
          <w:rFonts w:ascii="Arial" w:hAnsi="Arial" w:cs="Arial"/>
        </w:rPr>
        <w:t xml:space="preserve"> </w:t>
      </w:r>
    </w:p>
    <w:p w:rsidR="000E78C8" w:rsidRPr="001907D0" w:rsidRDefault="000E78C8" w:rsidP="000E78C8">
      <w:pPr>
        <w:pStyle w:val="ListParagraph"/>
        <w:numPr>
          <w:ilvl w:val="2"/>
          <w:numId w:val="1"/>
        </w:numPr>
        <w:jc w:val="both"/>
        <w:rPr>
          <w:rFonts w:ascii="Arial" w:hAnsi="Arial" w:cs="Arial"/>
        </w:rPr>
      </w:pPr>
      <w:r w:rsidRPr="001907D0">
        <w:rPr>
          <w:rFonts w:ascii="Arial" w:hAnsi="Arial" w:cs="Arial"/>
        </w:rPr>
        <w:t>Records of strikes or protest action.</w:t>
      </w:r>
    </w:p>
    <w:p w:rsidR="000E78C8" w:rsidRPr="001907D0" w:rsidRDefault="000E78C8" w:rsidP="000E78C8">
      <w:pPr>
        <w:pStyle w:val="ListParagraph"/>
        <w:numPr>
          <w:ilvl w:val="2"/>
          <w:numId w:val="1"/>
        </w:numPr>
        <w:jc w:val="both"/>
        <w:rPr>
          <w:rFonts w:ascii="Arial" w:hAnsi="Arial" w:cs="Arial"/>
        </w:rPr>
      </w:pPr>
      <w:r w:rsidRPr="001907D0">
        <w:rPr>
          <w:rFonts w:ascii="Arial" w:hAnsi="Arial" w:cs="Arial"/>
        </w:rPr>
        <w:t>Training Records</w:t>
      </w:r>
      <w:r w:rsidR="001907D0">
        <w:rPr>
          <w:rFonts w:ascii="Arial" w:hAnsi="Arial" w:cs="Arial"/>
        </w:rPr>
        <w:t>.</w:t>
      </w:r>
    </w:p>
    <w:p w:rsidR="000E78C8" w:rsidRPr="001907D0" w:rsidRDefault="001907D0" w:rsidP="000E78C8">
      <w:pPr>
        <w:pStyle w:val="ListParagraph"/>
        <w:numPr>
          <w:ilvl w:val="2"/>
          <w:numId w:val="1"/>
        </w:numPr>
        <w:jc w:val="both"/>
        <w:rPr>
          <w:rFonts w:ascii="Arial" w:hAnsi="Arial" w:cs="Arial"/>
        </w:rPr>
      </w:pPr>
      <w:r>
        <w:rPr>
          <w:rFonts w:ascii="Arial" w:hAnsi="Arial" w:cs="Arial"/>
        </w:rPr>
        <w:t>Information of Skills Devel</w:t>
      </w:r>
      <w:r w:rsidR="000E78C8" w:rsidRPr="001907D0">
        <w:rPr>
          <w:rFonts w:ascii="Arial" w:hAnsi="Arial" w:cs="Arial"/>
        </w:rPr>
        <w:t>opment Act</w:t>
      </w:r>
      <w:r>
        <w:rPr>
          <w:rFonts w:ascii="Arial" w:hAnsi="Arial" w:cs="Arial"/>
        </w:rPr>
        <w:t>.</w:t>
      </w:r>
    </w:p>
    <w:p w:rsidR="000E78C8" w:rsidRPr="001907D0" w:rsidRDefault="000E78C8" w:rsidP="000E78C8">
      <w:pPr>
        <w:pStyle w:val="ListParagraph"/>
        <w:numPr>
          <w:ilvl w:val="2"/>
          <w:numId w:val="1"/>
        </w:numPr>
        <w:jc w:val="both"/>
        <w:rPr>
          <w:rFonts w:ascii="Arial" w:hAnsi="Arial" w:cs="Arial"/>
        </w:rPr>
      </w:pPr>
      <w:r w:rsidRPr="001907D0">
        <w:rPr>
          <w:rFonts w:ascii="Arial" w:hAnsi="Arial" w:cs="Arial"/>
        </w:rPr>
        <w:t>Staff records (a</w:t>
      </w:r>
      <w:r w:rsidR="001907D0">
        <w:rPr>
          <w:rFonts w:ascii="Arial" w:hAnsi="Arial" w:cs="Arial"/>
        </w:rPr>
        <w:t>fter date of employment ceases).</w:t>
      </w:r>
    </w:p>
    <w:p w:rsidR="000E78C8" w:rsidRDefault="001907D0" w:rsidP="000E78C8">
      <w:pPr>
        <w:pStyle w:val="ListParagraph"/>
        <w:numPr>
          <w:ilvl w:val="2"/>
          <w:numId w:val="1"/>
        </w:numPr>
        <w:jc w:val="both"/>
        <w:rPr>
          <w:rFonts w:ascii="Arial" w:hAnsi="Arial" w:cs="Arial"/>
        </w:rPr>
      </w:pPr>
      <w:r>
        <w:rPr>
          <w:rFonts w:ascii="Arial" w:hAnsi="Arial" w:cs="Arial"/>
        </w:rPr>
        <w:t>Tax records of employees.</w:t>
      </w:r>
    </w:p>
    <w:p w:rsidR="006C3074" w:rsidRDefault="006C3074" w:rsidP="006C3074">
      <w:pPr>
        <w:pStyle w:val="ListParagraph"/>
        <w:ind w:left="1224"/>
        <w:jc w:val="both"/>
        <w:rPr>
          <w:rFonts w:ascii="Arial" w:hAnsi="Arial" w:cs="Arial"/>
        </w:rPr>
      </w:pPr>
    </w:p>
    <w:p w:rsidR="006C3074" w:rsidRDefault="006C3074" w:rsidP="006C3074">
      <w:pPr>
        <w:pStyle w:val="ListParagraph"/>
        <w:numPr>
          <w:ilvl w:val="1"/>
          <w:numId w:val="1"/>
        </w:numPr>
        <w:jc w:val="both"/>
        <w:rPr>
          <w:rFonts w:ascii="Arial" w:hAnsi="Arial" w:cs="Arial"/>
          <w:u w:val="single"/>
        </w:rPr>
      </w:pPr>
      <w:r w:rsidRPr="006C3074">
        <w:rPr>
          <w:rFonts w:ascii="Arial" w:hAnsi="Arial" w:cs="Arial"/>
          <w:u w:val="single"/>
        </w:rPr>
        <w:t>Other employees’ records</w:t>
      </w:r>
    </w:p>
    <w:p w:rsidR="00BD4ADF" w:rsidRPr="00BD4ADF" w:rsidRDefault="00BD4ADF" w:rsidP="00BD4ADF">
      <w:pPr>
        <w:pStyle w:val="ListParagraph"/>
        <w:numPr>
          <w:ilvl w:val="2"/>
          <w:numId w:val="1"/>
        </w:numPr>
        <w:jc w:val="both"/>
        <w:rPr>
          <w:rFonts w:ascii="Arial" w:hAnsi="Arial" w:cs="Arial"/>
        </w:rPr>
      </w:pPr>
      <w:r>
        <w:rPr>
          <w:rFonts w:ascii="Arial" w:hAnsi="Arial" w:cs="Arial"/>
        </w:rPr>
        <w:t>Employees’ contracts.</w:t>
      </w:r>
    </w:p>
    <w:p w:rsidR="00BD4ADF" w:rsidRPr="00BD4ADF" w:rsidRDefault="00BD4ADF" w:rsidP="00BD4ADF">
      <w:pPr>
        <w:pStyle w:val="ListParagraph"/>
        <w:numPr>
          <w:ilvl w:val="2"/>
          <w:numId w:val="1"/>
        </w:numPr>
        <w:jc w:val="both"/>
        <w:rPr>
          <w:rFonts w:ascii="Arial" w:hAnsi="Arial" w:cs="Arial"/>
        </w:rPr>
      </w:pPr>
      <w:r>
        <w:rPr>
          <w:rFonts w:ascii="Arial" w:hAnsi="Arial" w:cs="Arial"/>
        </w:rPr>
        <w:t>Incentive schemes.</w:t>
      </w:r>
    </w:p>
    <w:p w:rsidR="00BD4ADF" w:rsidRPr="00BD4ADF" w:rsidRDefault="00BD4ADF" w:rsidP="00BD4ADF">
      <w:pPr>
        <w:pStyle w:val="ListParagraph"/>
        <w:numPr>
          <w:ilvl w:val="2"/>
          <w:numId w:val="1"/>
        </w:numPr>
        <w:jc w:val="both"/>
        <w:rPr>
          <w:rFonts w:ascii="Arial" w:hAnsi="Arial" w:cs="Arial"/>
        </w:rPr>
      </w:pPr>
      <w:r>
        <w:rPr>
          <w:rFonts w:ascii="Arial" w:hAnsi="Arial" w:cs="Arial"/>
        </w:rPr>
        <w:t>Study assistance schemes.</w:t>
      </w:r>
    </w:p>
    <w:p w:rsidR="00BD4ADF" w:rsidRPr="00BD4ADF" w:rsidRDefault="00BD4ADF" w:rsidP="00BD4ADF">
      <w:pPr>
        <w:pStyle w:val="ListParagraph"/>
        <w:numPr>
          <w:ilvl w:val="2"/>
          <w:numId w:val="1"/>
        </w:numPr>
        <w:jc w:val="both"/>
        <w:rPr>
          <w:rFonts w:ascii="Arial" w:hAnsi="Arial" w:cs="Arial"/>
        </w:rPr>
      </w:pPr>
      <w:r>
        <w:rPr>
          <w:rFonts w:ascii="Arial" w:hAnsi="Arial" w:cs="Arial"/>
        </w:rPr>
        <w:lastRenderedPageBreak/>
        <w:t>Maternity leave as per conditions of s</w:t>
      </w:r>
      <w:r w:rsidRPr="00BD4ADF">
        <w:rPr>
          <w:rFonts w:ascii="Arial" w:hAnsi="Arial" w:cs="Arial"/>
        </w:rPr>
        <w:t>ervice</w:t>
      </w:r>
      <w:r>
        <w:rPr>
          <w:rFonts w:ascii="Arial" w:hAnsi="Arial" w:cs="Arial"/>
        </w:rPr>
        <w:t>.</w:t>
      </w:r>
    </w:p>
    <w:p w:rsidR="00BD4ADF" w:rsidRPr="00BD4ADF" w:rsidRDefault="00BD4ADF" w:rsidP="00BD4ADF">
      <w:pPr>
        <w:pStyle w:val="ListParagraph"/>
        <w:numPr>
          <w:ilvl w:val="2"/>
          <w:numId w:val="1"/>
        </w:numPr>
        <w:jc w:val="both"/>
        <w:rPr>
          <w:rFonts w:ascii="Arial" w:hAnsi="Arial" w:cs="Arial"/>
        </w:rPr>
      </w:pPr>
      <w:r>
        <w:rPr>
          <w:rFonts w:ascii="Arial" w:hAnsi="Arial" w:cs="Arial"/>
        </w:rPr>
        <w:t>Housing scheme.</w:t>
      </w:r>
    </w:p>
    <w:p w:rsidR="00BD4ADF" w:rsidRPr="00BD4ADF" w:rsidRDefault="00BD4ADF" w:rsidP="00BD4ADF">
      <w:pPr>
        <w:pStyle w:val="ListParagraph"/>
        <w:numPr>
          <w:ilvl w:val="2"/>
          <w:numId w:val="1"/>
        </w:numPr>
        <w:jc w:val="both"/>
        <w:rPr>
          <w:rFonts w:ascii="Arial" w:hAnsi="Arial" w:cs="Arial"/>
        </w:rPr>
      </w:pPr>
      <w:r>
        <w:rPr>
          <w:rFonts w:ascii="Arial" w:hAnsi="Arial" w:cs="Arial"/>
        </w:rPr>
        <w:t>Disability scheme.</w:t>
      </w:r>
    </w:p>
    <w:p w:rsidR="00BD4ADF" w:rsidRDefault="00BD4ADF" w:rsidP="00BD4ADF">
      <w:pPr>
        <w:pStyle w:val="ListParagraph"/>
        <w:numPr>
          <w:ilvl w:val="2"/>
          <w:numId w:val="1"/>
        </w:numPr>
        <w:jc w:val="both"/>
        <w:rPr>
          <w:rFonts w:ascii="Arial" w:hAnsi="Arial" w:cs="Arial"/>
        </w:rPr>
      </w:pPr>
      <w:r w:rsidRPr="00BD4ADF">
        <w:rPr>
          <w:rFonts w:ascii="Arial" w:hAnsi="Arial" w:cs="Arial"/>
        </w:rPr>
        <w:t>Code of conduct.</w:t>
      </w:r>
    </w:p>
    <w:p w:rsidR="001313B5" w:rsidRDefault="001313B5" w:rsidP="001313B5">
      <w:pPr>
        <w:pStyle w:val="ListParagraph"/>
        <w:ind w:left="1224"/>
        <w:jc w:val="both"/>
        <w:rPr>
          <w:rFonts w:ascii="Arial" w:hAnsi="Arial" w:cs="Arial"/>
        </w:rPr>
      </w:pPr>
    </w:p>
    <w:p w:rsidR="001313B5" w:rsidRPr="001313B5" w:rsidRDefault="001313B5" w:rsidP="001313B5">
      <w:pPr>
        <w:pStyle w:val="ListParagraph"/>
        <w:numPr>
          <w:ilvl w:val="1"/>
          <w:numId w:val="1"/>
        </w:numPr>
        <w:jc w:val="both"/>
        <w:rPr>
          <w:rFonts w:ascii="Arial" w:hAnsi="Arial" w:cs="Arial"/>
        </w:rPr>
      </w:pPr>
      <w:r>
        <w:rPr>
          <w:rFonts w:ascii="Arial" w:hAnsi="Arial" w:cs="Arial"/>
          <w:u w:val="single"/>
        </w:rPr>
        <w:t>Pension and retirement funding records</w:t>
      </w:r>
    </w:p>
    <w:p w:rsidR="00EB75C6" w:rsidRPr="00EB75C6" w:rsidRDefault="00EB75C6" w:rsidP="00EB75C6">
      <w:pPr>
        <w:pStyle w:val="ListParagraph"/>
        <w:numPr>
          <w:ilvl w:val="2"/>
          <w:numId w:val="1"/>
        </w:numPr>
        <w:jc w:val="both"/>
        <w:rPr>
          <w:rFonts w:ascii="Arial" w:hAnsi="Arial" w:cs="Arial"/>
        </w:rPr>
      </w:pPr>
      <w:r>
        <w:rPr>
          <w:rFonts w:ascii="Arial" w:hAnsi="Arial" w:cs="Arial"/>
        </w:rPr>
        <w:t>Pension Fund Rules.</w:t>
      </w:r>
    </w:p>
    <w:p w:rsidR="00EB75C6" w:rsidRPr="00EB75C6" w:rsidRDefault="00EB75C6" w:rsidP="00EB75C6">
      <w:pPr>
        <w:pStyle w:val="ListParagraph"/>
        <w:numPr>
          <w:ilvl w:val="2"/>
          <w:numId w:val="1"/>
        </w:numPr>
        <w:jc w:val="both"/>
        <w:rPr>
          <w:rFonts w:ascii="Arial" w:hAnsi="Arial" w:cs="Arial"/>
        </w:rPr>
      </w:pPr>
      <w:r>
        <w:rPr>
          <w:rFonts w:ascii="Arial" w:hAnsi="Arial" w:cs="Arial"/>
        </w:rPr>
        <w:t>Pension Fund account records.</w:t>
      </w:r>
    </w:p>
    <w:p w:rsidR="00EB75C6" w:rsidRPr="00EB75C6" w:rsidRDefault="00EB75C6" w:rsidP="00EB75C6">
      <w:pPr>
        <w:pStyle w:val="ListParagraph"/>
        <w:numPr>
          <w:ilvl w:val="2"/>
          <w:numId w:val="1"/>
        </w:numPr>
        <w:jc w:val="both"/>
        <w:rPr>
          <w:rFonts w:ascii="Arial" w:hAnsi="Arial" w:cs="Arial"/>
        </w:rPr>
      </w:pPr>
      <w:r>
        <w:rPr>
          <w:rFonts w:ascii="Arial" w:hAnsi="Arial" w:cs="Arial"/>
        </w:rPr>
        <w:t>Minutes of meetings of trustees and members.</w:t>
      </w:r>
    </w:p>
    <w:p w:rsidR="00EB75C6" w:rsidRPr="00EB75C6" w:rsidRDefault="00EB75C6" w:rsidP="00EB75C6">
      <w:pPr>
        <w:pStyle w:val="ListParagraph"/>
        <w:numPr>
          <w:ilvl w:val="2"/>
          <w:numId w:val="1"/>
        </w:numPr>
        <w:jc w:val="both"/>
        <w:rPr>
          <w:rFonts w:ascii="Arial" w:hAnsi="Arial" w:cs="Arial"/>
        </w:rPr>
      </w:pPr>
      <w:r>
        <w:rPr>
          <w:rFonts w:ascii="Arial" w:hAnsi="Arial" w:cs="Arial"/>
        </w:rPr>
        <w:t>Actuarial valuation r</w:t>
      </w:r>
      <w:r w:rsidR="001964FD">
        <w:rPr>
          <w:rFonts w:ascii="Arial" w:hAnsi="Arial" w:cs="Arial"/>
        </w:rPr>
        <w:t>eports.</w:t>
      </w:r>
    </w:p>
    <w:p w:rsidR="00EB75C6" w:rsidRPr="00EB75C6" w:rsidRDefault="001964FD" w:rsidP="00EB75C6">
      <w:pPr>
        <w:pStyle w:val="ListParagraph"/>
        <w:numPr>
          <w:ilvl w:val="2"/>
          <w:numId w:val="1"/>
        </w:numPr>
        <w:jc w:val="both"/>
        <w:rPr>
          <w:rFonts w:ascii="Arial" w:hAnsi="Arial" w:cs="Arial"/>
        </w:rPr>
      </w:pPr>
      <w:r>
        <w:rPr>
          <w:rFonts w:ascii="Arial" w:hAnsi="Arial" w:cs="Arial"/>
        </w:rPr>
        <w:t>Contribution reports.</w:t>
      </w:r>
    </w:p>
    <w:p w:rsidR="001313B5" w:rsidRDefault="00EB75C6" w:rsidP="00EB75C6">
      <w:pPr>
        <w:pStyle w:val="ListParagraph"/>
        <w:numPr>
          <w:ilvl w:val="2"/>
          <w:numId w:val="1"/>
        </w:numPr>
        <w:jc w:val="both"/>
        <w:rPr>
          <w:rFonts w:ascii="Arial" w:hAnsi="Arial" w:cs="Arial"/>
        </w:rPr>
      </w:pPr>
      <w:r w:rsidRPr="00EB75C6">
        <w:rPr>
          <w:rFonts w:ascii="Arial" w:hAnsi="Arial" w:cs="Arial"/>
        </w:rPr>
        <w:t>Annual accounts.</w:t>
      </w:r>
    </w:p>
    <w:p w:rsidR="001964FD" w:rsidRDefault="001964FD" w:rsidP="001964FD">
      <w:pPr>
        <w:pStyle w:val="ListParagraph"/>
        <w:ind w:left="1224"/>
        <w:jc w:val="both"/>
        <w:rPr>
          <w:rFonts w:ascii="Arial" w:hAnsi="Arial" w:cs="Arial"/>
        </w:rPr>
      </w:pPr>
    </w:p>
    <w:p w:rsidR="001964FD" w:rsidRDefault="001964FD" w:rsidP="001964FD">
      <w:pPr>
        <w:pStyle w:val="ListParagraph"/>
        <w:numPr>
          <w:ilvl w:val="1"/>
          <w:numId w:val="1"/>
        </w:numPr>
        <w:jc w:val="both"/>
        <w:rPr>
          <w:rFonts w:ascii="Arial" w:hAnsi="Arial" w:cs="Arial"/>
          <w:u w:val="single"/>
        </w:rPr>
      </w:pPr>
      <w:r w:rsidRPr="001964FD">
        <w:rPr>
          <w:rFonts w:ascii="Arial" w:hAnsi="Arial" w:cs="Arial"/>
          <w:u w:val="single"/>
        </w:rPr>
        <w:t>Health and safety</w:t>
      </w:r>
    </w:p>
    <w:p w:rsidR="006366FF" w:rsidRPr="00075458" w:rsidRDefault="00075458" w:rsidP="006366FF">
      <w:pPr>
        <w:pStyle w:val="ListParagraph"/>
        <w:numPr>
          <w:ilvl w:val="2"/>
          <w:numId w:val="1"/>
        </w:numPr>
        <w:jc w:val="both"/>
        <w:rPr>
          <w:rFonts w:ascii="Arial" w:hAnsi="Arial" w:cs="Arial"/>
        </w:rPr>
      </w:pPr>
      <w:r>
        <w:rPr>
          <w:rFonts w:ascii="Arial" w:hAnsi="Arial" w:cs="Arial"/>
        </w:rPr>
        <w:t>Medical surveillance records.</w:t>
      </w:r>
    </w:p>
    <w:p w:rsidR="006366FF" w:rsidRPr="00075458" w:rsidRDefault="006366FF" w:rsidP="00075458">
      <w:pPr>
        <w:pStyle w:val="ListParagraph"/>
        <w:numPr>
          <w:ilvl w:val="2"/>
          <w:numId w:val="1"/>
        </w:numPr>
        <w:jc w:val="both"/>
        <w:rPr>
          <w:rFonts w:ascii="Arial" w:hAnsi="Arial" w:cs="Arial"/>
        </w:rPr>
      </w:pPr>
      <w:r w:rsidRPr="00075458">
        <w:rPr>
          <w:rFonts w:ascii="Arial" w:hAnsi="Arial" w:cs="Arial"/>
        </w:rPr>
        <w:t>Safety management system</w:t>
      </w:r>
      <w:r w:rsidR="00075458">
        <w:rPr>
          <w:rFonts w:ascii="Arial" w:hAnsi="Arial" w:cs="Arial"/>
        </w:rPr>
        <w:t>.</w:t>
      </w:r>
    </w:p>
    <w:p w:rsidR="006366FF" w:rsidRPr="00075458" w:rsidRDefault="006366FF" w:rsidP="006366FF">
      <w:pPr>
        <w:pStyle w:val="ListParagraph"/>
        <w:numPr>
          <w:ilvl w:val="2"/>
          <w:numId w:val="1"/>
        </w:numPr>
        <w:jc w:val="both"/>
        <w:rPr>
          <w:rFonts w:ascii="Arial" w:hAnsi="Arial" w:cs="Arial"/>
        </w:rPr>
      </w:pPr>
      <w:r w:rsidRPr="00075458">
        <w:rPr>
          <w:rFonts w:ascii="Arial" w:hAnsi="Arial" w:cs="Arial"/>
        </w:rPr>
        <w:t>Audits</w:t>
      </w:r>
      <w:r w:rsidR="00075458">
        <w:rPr>
          <w:rFonts w:ascii="Arial" w:hAnsi="Arial" w:cs="Arial"/>
        </w:rPr>
        <w:t>.</w:t>
      </w:r>
    </w:p>
    <w:p w:rsidR="006366FF" w:rsidRPr="00075458" w:rsidRDefault="006366FF" w:rsidP="006366FF">
      <w:pPr>
        <w:pStyle w:val="ListParagraph"/>
        <w:numPr>
          <w:ilvl w:val="2"/>
          <w:numId w:val="1"/>
        </w:numPr>
        <w:jc w:val="both"/>
        <w:rPr>
          <w:rFonts w:ascii="Arial" w:hAnsi="Arial" w:cs="Arial"/>
        </w:rPr>
      </w:pPr>
      <w:r w:rsidRPr="00075458">
        <w:rPr>
          <w:rFonts w:ascii="Arial" w:hAnsi="Arial" w:cs="Arial"/>
        </w:rPr>
        <w:t>Material safety data sheet</w:t>
      </w:r>
      <w:r w:rsidR="004E7162">
        <w:rPr>
          <w:rFonts w:ascii="Arial" w:hAnsi="Arial" w:cs="Arial"/>
        </w:rPr>
        <w:t>.</w:t>
      </w:r>
    </w:p>
    <w:p w:rsidR="006366FF" w:rsidRPr="00075458" w:rsidRDefault="006366FF" w:rsidP="006366FF">
      <w:pPr>
        <w:pStyle w:val="ListParagraph"/>
        <w:numPr>
          <w:ilvl w:val="2"/>
          <w:numId w:val="1"/>
        </w:numPr>
        <w:jc w:val="both"/>
        <w:rPr>
          <w:rFonts w:ascii="Arial" w:hAnsi="Arial" w:cs="Arial"/>
        </w:rPr>
      </w:pPr>
      <w:r w:rsidRPr="00075458">
        <w:rPr>
          <w:rFonts w:ascii="Arial" w:hAnsi="Arial" w:cs="Arial"/>
        </w:rPr>
        <w:t>Incident statistics</w:t>
      </w:r>
      <w:r w:rsidR="004E7162">
        <w:rPr>
          <w:rFonts w:ascii="Arial" w:hAnsi="Arial" w:cs="Arial"/>
        </w:rPr>
        <w:t>.</w:t>
      </w:r>
    </w:p>
    <w:p w:rsidR="006366FF" w:rsidRPr="00075458" w:rsidRDefault="004E7162" w:rsidP="006366FF">
      <w:pPr>
        <w:pStyle w:val="ListParagraph"/>
        <w:numPr>
          <w:ilvl w:val="2"/>
          <w:numId w:val="1"/>
        </w:numPr>
        <w:jc w:val="both"/>
        <w:rPr>
          <w:rFonts w:ascii="Arial" w:hAnsi="Arial" w:cs="Arial"/>
        </w:rPr>
      </w:pPr>
      <w:r>
        <w:rPr>
          <w:rFonts w:ascii="Arial" w:hAnsi="Arial" w:cs="Arial"/>
        </w:rPr>
        <w:t>Risk assessments.</w:t>
      </w:r>
    </w:p>
    <w:p w:rsidR="006366FF" w:rsidRDefault="004E7162" w:rsidP="004E7162">
      <w:pPr>
        <w:pStyle w:val="ListParagraph"/>
        <w:numPr>
          <w:ilvl w:val="2"/>
          <w:numId w:val="1"/>
        </w:numPr>
        <w:jc w:val="both"/>
        <w:rPr>
          <w:rFonts w:ascii="Arial" w:hAnsi="Arial" w:cs="Arial"/>
        </w:rPr>
      </w:pPr>
      <w:r>
        <w:rPr>
          <w:rFonts w:ascii="Arial" w:hAnsi="Arial" w:cs="Arial"/>
        </w:rPr>
        <w:t>Emergency response plans.</w:t>
      </w:r>
    </w:p>
    <w:p w:rsidR="00310751" w:rsidRDefault="00310751" w:rsidP="00310751">
      <w:pPr>
        <w:pStyle w:val="ListParagraph"/>
        <w:ind w:left="1224"/>
        <w:jc w:val="both"/>
        <w:rPr>
          <w:rFonts w:ascii="Arial" w:hAnsi="Arial" w:cs="Arial"/>
        </w:rPr>
      </w:pPr>
    </w:p>
    <w:p w:rsidR="00310751" w:rsidRDefault="00310751" w:rsidP="00310751">
      <w:pPr>
        <w:pStyle w:val="ListParagraph"/>
        <w:numPr>
          <w:ilvl w:val="1"/>
          <w:numId w:val="1"/>
        </w:numPr>
        <w:jc w:val="both"/>
        <w:rPr>
          <w:rFonts w:ascii="Arial" w:hAnsi="Arial" w:cs="Arial"/>
          <w:u w:val="single"/>
        </w:rPr>
      </w:pPr>
      <w:r w:rsidRPr="00310751">
        <w:rPr>
          <w:rFonts w:ascii="Arial" w:hAnsi="Arial" w:cs="Arial"/>
          <w:u w:val="single"/>
        </w:rPr>
        <w:t>Immovable property</w:t>
      </w:r>
    </w:p>
    <w:p w:rsidR="00310751" w:rsidRPr="00310751" w:rsidRDefault="00EF0D22" w:rsidP="00310751">
      <w:pPr>
        <w:pStyle w:val="ListParagraph"/>
        <w:numPr>
          <w:ilvl w:val="2"/>
          <w:numId w:val="1"/>
        </w:numPr>
        <w:jc w:val="both"/>
        <w:rPr>
          <w:rFonts w:ascii="Arial" w:hAnsi="Arial" w:cs="Arial"/>
        </w:rPr>
      </w:pPr>
      <w:r>
        <w:rPr>
          <w:rFonts w:ascii="Arial" w:hAnsi="Arial" w:cs="Arial"/>
        </w:rPr>
        <w:t>Title Deeds.</w:t>
      </w:r>
    </w:p>
    <w:p w:rsidR="00310751" w:rsidRPr="00310751" w:rsidRDefault="00EF0D22" w:rsidP="00310751">
      <w:pPr>
        <w:pStyle w:val="ListParagraph"/>
        <w:numPr>
          <w:ilvl w:val="2"/>
          <w:numId w:val="1"/>
        </w:numPr>
        <w:jc w:val="both"/>
        <w:rPr>
          <w:rFonts w:ascii="Arial" w:hAnsi="Arial" w:cs="Arial"/>
        </w:rPr>
      </w:pPr>
      <w:r>
        <w:rPr>
          <w:rFonts w:ascii="Arial" w:hAnsi="Arial" w:cs="Arial"/>
        </w:rPr>
        <w:t>Lease agreements.</w:t>
      </w:r>
    </w:p>
    <w:p w:rsidR="00310751" w:rsidRPr="00310751" w:rsidRDefault="00310751" w:rsidP="00310751">
      <w:pPr>
        <w:pStyle w:val="ListParagraph"/>
        <w:numPr>
          <w:ilvl w:val="2"/>
          <w:numId w:val="1"/>
        </w:numPr>
        <w:jc w:val="both"/>
        <w:rPr>
          <w:rFonts w:ascii="Arial" w:hAnsi="Arial" w:cs="Arial"/>
        </w:rPr>
      </w:pPr>
      <w:r w:rsidRPr="00310751">
        <w:rPr>
          <w:rFonts w:ascii="Arial" w:hAnsi="Arial" w:cs="Arial"/>
        </w:rPr>
        <w:t>Building plans;</w:t>
      </w:r>
    </w:p>
    <w:p w:rsidR="00310751" w:rsidRDefault="005D786B" w:rsidP="00310751">
      <w:pPr>
        <w:pStyle w:val="ListParagraph"/>
        <w:numPr>
          <w:ilvl w:val="2"/>
          <w:numId w:val="1"/>
        </w:numPr>
        <w:jc w:val="both"/>
        <w:rPr>
          <w:rFonts w:ascii="Arial" w:hAnsi="Arial" w:cs="Arial"/>
        </w:rPr>
      </w:pPr>
      <w:r>
        <w:rPr>
          <w:rFonts w:ascii="Arial" w:hAnsi="Arial" w:cs="Arial"/>
        </w:rPr>
        <w:t>Mortgage b</w:t>
      </w:r>
      <w:r w:rsidR="00310751" w:rsidRPr="00310751">
        <w:rPr>
          <w:rFonts w:ascii="Arial" w:hAnsi="Arial" w:cs="Arial"/>
        </w:rPr>
        <w:t>onds or other encumbrances to fixed property.</w:t>
      </w:r>
    </w:p>
    <w:p w:rsidR="005D786B" w:rsidRDefault="005D786B" w:rsidP="005D786B">
      <w:pPr>
        <w:pStyle w:val="ListParagraph"/>
        <w:ind w:left="1224"/>
        <w:jc w:val="both"/>
        <w:rPr>
          <w:rFonts w:ascii="Arial" w:hAnsi="Arial" w:cs="Arial"/>
        </w:rPr>
      </w:pPr>
    </w:p>
    <w:p w:rsidR="005D786B" w:rsidRDefault="005D786B" w:rsidP="005D786B">
      <w:pPr>
        <w:pStyle w:val="ListParagraph"/>
        <w:numPr>
          <w:ilvl w:val="1"/>
          <w:numId w:val="1"/>
        </w:numPr>
        <w:jc w:val="both"/>
        <w:rPr>
          <w:rFonts w:ascii="Arial" w:hAnsi="Arial" w:cs="Arial"/>
          <w:u w:val="single"/>
        </w:rPr>
      </w:pPr>
      <w:r w:rsidRPr="005D786B">
        <w:rPr>
          <w:rFonts w:ascii="Arial" w:hAnsi="Arial" w:cs="Arial"/>
          <w:u w:val="single"/>
        </w:rPr>
        <w:t>Movable property</w:t>
      </w:r>
    </w:p>
    <w:p w:rsidR="005D786B" w:rsidRPr="00D10971" w:rsidRDefault="00D10971" w:rsidP="005D786B">
      <w:pPr>
        <w:pStyle w:val="ListParagraph"/>
        <w:numPr>
          <w:ilvl w:val="2"/>
          <w:numId w:val="1"/>
        </w:numPr>
        <w:jc w:val="both"/>
        <w:rPr>
          <w:rFonts w:ascii="Arial" w:hAnsi="Arial" w:cs="Arial"/>
        </w:rPr>
      </w:pPr>
      <w:r>
        <w:rPr>
          <w:rFonts w:ascii="Arial" w:hAnsi="Arial" w:cs="Arial"/>
        </w:rPr>
        <w:t>Asset register.</w:t>
      </w:r>
    </w:p>
    <w:p w:rsidR="005D786B" w:rsidRDefault="00284868" w:rsidP="005D786B">
      <w:pPr>
        <w:pStyle w:val="ListParagraph"/>
        <w:numPr>
          <w:ilvl w:val="2"/>
          <w:numId w:val="1"/>
        </w:numPr>
        <w:jc w:val="both"/>
        <w:rPr>
          <w:rFonts w:ascii="Arial" w:hAnsi="Arial" w:cs="Arial"/>
        </w:rPr>
      </w:pPr>
      <w:r>
        <w:rPr>
          <w:rFonts w:ascii="Arial" w:hAnsi="Arial" w:cs="Arial"/>
        </w:rPr>
        <w:t>Finance and lease agreements.</w:t>
      </w:r>
    </w:p>
    <w:p w:rsidR="008E5602" w:rsidRDefault="008E5602" w:rsidP="008E5602">
      <w:pPr>
        <w:pStyle w:val="ListParagraph"/>
        <w:ind w:left="1224"/>
        <w:jc w:val="both"/>
        <w:rPr>
          <w:rFonts w:ascii="Arial" w:hAnsi="Arial" w:cs="Arial"/>
        </w:rPr>
      </w:pPr>
    </w:p>
    <w:p w:rsidR="008E5602" w:rsidRDefault="008E5602" w:rsidP="008E5602">
      <w:pPr>
        <w:pStyle w:val="ListParagraph"/>
        <w:numPr>
          <w:ilvl w:val="1"/>
          <w:numId w:val="1"/>
        </w:numPr>
        <w:jc w:val="both"/>
        <w:rPr>
          <w:rFonts w:ascii="Arial" w:hAnsi="Arial" w:cs="Arial"/>
          <w:u w:val="single"/>
        </w:rPr>
      </w:pPr>
      <w:r w:rsidRPr="008E5602">
        <w:rPr>
          <w:rFonts w:ascii="Arial" w:hAnsi="Arial" w:cs="Arial"/>
          <w:u w:val="single"/>
        </w:rPr>
        <w:t>Intellectual property</w:t>
      </w:r>
    </w:p>
    <w:p w:rsidR="007648D4" w:rsidRPr="007648D4" w:rsidRDefault="007648D4" w:rsidP="007648D4">
      <w:pPr>
        <w:pStyle w:val="ListParagraph"/>
        <w:numPr>
          <w:ilvl w:val="2"/>
          <w:numId w:val="1"/>
        </w:numPr>
        <w:jc w:val="both"/>
        <w:rPr>
          <w:rFonts w:ascii="Arial" w:hAnsi="Arial" w:cs="Arial"/>
        </w:rPr>
      </w:pPr>
      <w:r w:rsidRPr="007648D4">
        <w:rPr>
          <w:rFonts w:ascii="Arial" w:hAnsi="Arial" w:cs="Arial"/>
        </w:rPr>
        <w:t>Patents, pat</w:t>
      </w:r>
      <w:r>
        <w:rPr>
          <w:rFonts w:ascii="Arial" w:hAnsi="Arial" w:cs="Arial"/>
        </w:rPr>
        <w:t>ent applications and inventions.</w:t>
      </w:r>
    </w:p>
    <w:p w:rsidR="007648D4" w:rsidRPr="007648D4" w:rsidRDefault="007648D4" w:rsidP="007648D4">
      <w:pPr>
        <w:pStyle w:val="ListParagraph"/>
        <w:numPr>
          <w:ilvl w:val="2"/>
          <w:numId w:val="1"/>
        </w:numPr>
        <w:jc w:val="both"/>
        <w:rPr>
          <w:rFonts w:ascii="Arial" w:hAnsi="Arial" w:cs="Arial"/>
          <w:u w:val="single"/>
        </w:rPr>
      </w:pPr>
      <w:r w:rsidRPr="007648D4">
        <w:rPr>
          <w:rFonts w:ascii="Arial" w:hAnsi="Arial" w:cs="Arial"/>
        </w:rPr>
        <w:t xml:space="preserve">Trademarks, </w:t>
      </w:r>
      <w:r>
        <w:rPr>
          <w:rFonts w:ascii="Arial" w:hAnsi="Arial" w:cs="Arial"/>
        </w:rPr>
        <w:t>trade names and protected names.</w:t>
      </w:r>
    </w:p>
    <w:p w:rsidR="007648D4" w:rsidRPr="007648D4" w:rsidRDefault="007648D4" w:rsidP="007648D4">
      <w:pPr>
        <w:pStyle w:val="ListParagraph"/>
        <w:numPr>
          <w:ilvl w:val="2"/>
          <w:numId w:val="1"/>
        </w:numPr>
        <w:jc w:val="both"/>
        <w:rPr>
          <w:rFonts w:ascii="Arial" w:hAnsi="Arial" w:cs="Arial"/>
        </w:rPr>
      </w:pPr>
      <w:r>
        <w:rPr>
          <w:rFonts w:ascii="Arial" w:hAnsi="Arial" w:cs="Arial"/>
        </w:rPr>
        <w:t>Copyrights.</w:t>
      </w:r>
    </w:p>
    <w:p w:rsidR="0049747B" w:rsidRDefault="007648D4" w:rsidP="007648D4">
      <w:pPr>
        <w:pStyle w:val="ListParagraph"/>
        <w:numPr>
          <w:ilvl w:val="2"/>
          <w:numId w:val="1"/>
        </w:numPr>
        <w:jc w:val="both"/>
        <w:rPr>
          <w:rFonts w:ascii="Arial" w:hAnsi="Arial" w:cs="Arial"/>
        </w:rPr>
      </w:pPr>
      <w:r w:rsidRPr="007648D4">
        <w:rPr>
          <w:rFonts w:ascii="Arial" w:hAnsi="Arial" w:cs="Arial"/>
        </w:rPr>
        <w:t xml:space="preserve">Agreements relating to intellectual property such as licence agreements, </w:t>
      </w:r>
    </w:p>
    <w:p w:rsidR="007648D4" w:rsidRDefault="007648D4" w:rsidP="0049747B">
      <w:pPr>
        <w:pStyle w:val="ListParagraph"/>
        <w:ind w:left="1224" w:firstLine="216"/>
        <w:jc w:val="both"/>
        <w:rPr>
          <w:rFonts w:ascii="Arial" w:hAnsi="Arial" w:cs="Arial"/>
        </w:rPr>
      </w:pPr>
      <w:proofErr w:type="gramStart"/>
      <w:r w:rsidRPr="007648D4">
        <w:rPr>
          <w:rFonts w:ascii="Arial" w:hAnsi="Arial" w:cs="Arial"/>
        </w:rPr>
        <w:t>secrecy</w:t>
      </w:r>
      <w:proofErr w:type="gramEnd"/>
      <w:r w:rsidRPr="007648D4">
        <w:rPr>
          <w:rFonts w:ascii="Arial" w:hAnsi="Arial" w:cs="Arial"/>
        </w:rPr>
        <w:t xml:space="preserve"> agr</w:t>
      </w:r>
      <w:r w:rsidR="00591015">
        <w:rPr>
          <w:rFonts w:ascii="Arial" w:hAnsi="Arial" w:cs="Arial"/>
        </w:rPr>
        <w:t xml:space="preserve">eements, </w:t>
      </w:r>
      <w:r w:rsidRPr="007648D4">
        <w:rPr>
          <w:rFonts w:ascii="Arial" w:hAnsi="Arial" w:cs="Arial"/>
        </w:rPr>
        <w:t>c</w:t>
      </w:r>
      <w:r w:rsidR="00306109">
        <w:rPr>
          <w:rFonts w:ascii="Arial" w:hAnsi="Arial" w:cs="Arial"/>
        </w:rPr>
        <w:t>onsulting agreements, etc.</w:t>
      </w:r>
    </w:p>
    <w:p w:rsidR="008E7913" w:rsidRDefault="008E7913" w:rsidP="0049747B">
      <w:pPr>
        <w:pStyle w:val="ListParagraph"/>
        <w:ind w:left="1224" w:firstLine="216"/>
        <w:jc w:val="both"/>
        <w:rPr>
          <w:rFonts w:ascii="Arial" w:hAnsi="Arial" w:cs="Arial"/>
        </w:rPr>
      </w:pPr>
    </w:p>
    <w:p w:rsidR="00CE1B71" w:rsidRDefault="00CE1B71" w:rsidP="00CE1B71">
      <w:pPr>
        <w:pStyle w:val="ListParagraph"/>
        <w:ind w:left="792"/>
        <w:jc w:val="both"/>
        <w:rPr>
          <w:rFonts w:ascii="Arial" w:hAnsi="Arial" w:cs="Arial"/>
        </w:rPr>
      </w:pPr>
    </w:p>
    <w:p w:rsidR="00CE1B71" w:rsidRDefault="008E7913" w:rsidP="008E7913">
      <w:pPr>
        <w:pStyle w:val="ListParagraph"/>
        <w:numPr>
          <w:ilvl w:val="1"/>
          <w:numId w:val="1"/>
        </w:numPr>
        <w:tabs>
          <w:tab w:val="left" w:pos="993"/>
        </w:tabs>
        <w:jc w:val="both"/>
        <w:rPr>
          <w:rFonts w:ascii="Arial" w:hAnsi="Arial" w:cs="Arial"/>
          <w:u w:val="single"/>
        </w:rPr>
      </w:pPr>
      <w:r w:rsidRPr="008E7913">
        <w:rPr>
          <w:rFonts w:ascii="Arial" w:hAnsi="Arial" w:cs="Arial"/>
          <w:u w:val="single"/>
        </w:rPr>
        <w:t>Legal agreements</w:t>
      </w:r>
    </w:p>
    <w:p w:rsidR="00C62D20" w:rsidRPr="00C62D20" w:rsidRDefault="00C62D20" w:rsidP="00C62D20">
      <w:pPr>
        <w:pStyle w:val="ListParagraph"/>
        <w:numPr>
          <w:ilvl w:val="2"/>
          <w:numId w:val="1"/>
        </w:numPr>
        <w:tabs>
          <w:tab w:val="left" w:pos="993"/>
        </w:tabs>
        <w:jc w:val="both"/>
        <w:rPr>
          <w:rFonts w:ascii="Arial" w:hAnsi="Arial" w:cs="Arial"/>
        </w:rPr>
      </w:pPr>
      <w:r w:rsidRPr="00C62D20">
        <w:rPr>
          <w:rFonts w:ascii="Arial" w:hAnsi="Arial" w:cs="Arial"/>
        </w:rPr>
        <w:t>Material agreements concerning pro</w:t>
      </w:r>
      <w:r>
        <w:rPr>
          <w:rFonts w:ascii="Arial" w:hAnsi="Arial" w:cs="Arial"/>
        </w:rPr>
        <w:t>vision of services or materials.</w:t>
      </w:r>
    </w:p>
    <w:p w:rsidR="00154623" w:rsidRDefault="00C62D20" w:rsidP="00C62D20">
      <w:pPr>
        <w:pStyle w:val="ListParagraph"/>
        <w:numPr>
          <w:ilvl w:val="2"/>
          <w:numId w:val="1"/>
        </w:numPr>
        <w:tabs>
          <w:tab w:val="left" w:pos="993"/>
        </w:tabs>
        <w:jc w:val="both"/>
        <w:rPr>
          <w:rFonts w:ascii="Arial" w:hAnsi="Arial" w:cs="Arial"/>
        </w:rPr>
      </w:pPr>
      <w:r>
        <w:rPr>
          <w:rFonts w:ascii="Arial" w:hAnsi="Arial" w:cs="Arial"/>
        </w:rPr>
        <w:t>P</w:t>
      </w:r>
      <w:r w:rsidRPr="00C62D20">
        <w:rPr>
          <w:rFonts w:ascii="Arial" w:hAnsi="Arial" w:cs="Arial"/>
        </w:rPr>
        <w:t>artnership agree</w:t>
      </w:r>
      <w:r>
        <w:rPr>
          <w:rFonts w:ascii="Arial" w:hAnsi="Arial" w:cs="Arial"/>
        </w:rPr>
        <w:t>ments, participation, marketing, co-</w:t>
      </w:r>
      <w:r w:rsidRPr="00C62D20">
        <w:rPr>
          <w:rFonts w:ascii="Arial" w:hAnsi="Arial" w:cs="Arial"/>
        </w:rPr>
        <w:t>promotion or other</w:t>
      </w:r>
    </w:p>
    <w:p w:rsidR="00C62D20" w:rsidRPr="00C62D20" w:rsidRDefault="00154623" w:rsidP="00154623">
      <w:pPr>
        <w:pStyle w:val="ListParagraph"/>
        <w:tabs>
          <w:tab w:val="left" w:pos="993"/>
        </w:tabs>
        <w:ind w:left="1224"/>
        <w:jc w:val="both"/>
        <w:rPr>
          <w:rFonts w:ascii="Arial" w:hAnsi="Arial" w:cs="Arial"/>
        </w:rPr>
      </w:pPr>
      <w:r>
        <w:rPr>
          <w:rFonts w:ascii="Arial" w:hAnsi="Arial" w:cs="Arial"/>
        </w:rPr>
        <w:tab/>
      </w:r>
      <w:proofErr w:type="gramStart"/>
      <w:r>
        <w:rPr>
          <w:rFonts w:ascii="Arial" w:hAnsi="Arial" w:cs="Arial"/>
        </w:rPr>
        <w:t>alliance</w:t>
      </w:r>
      <w:proofErr w:type="gramEnd"/>
      <w:r>
        <w:rPr>
          <w:rFonts w:ascii="Arial" w:hAnsi="Arial" w:cs="Arial"/>
        </w:rPr>
        <w:t xml:space="preserve"> agreements.</w:t>
      </w:r>
    </w:p>
    <w:p w:rsidR="00C62D20" w:rsidRPr="00C62D20" w:rsidRDefault="00C62D20" w:rsidP="00C62D20">
      <w:pPr>
        <w:pStyle w:val="ListParagraph"/>
        <w:numPr>
          <w:ilvl w:val="2"/>
          <w:numId w:val="1"/>
        </w:numPr>
        <w:tabs>
          <w:tab w:val="left" w:pos="993"/>
        </w:tabs>
        <w:jc w:val="both"/>
        <w:rPr>
          <w:rFonts w:ascii="Arial" w:hAnsi="Arial" w:cs="Arial"/>
        </w:rPr>
      </w:pPr>
      <w:r w:rsidRPr="00C62D20">
        <w:rPr>
          <w:rFonts w:ascii="Arial" w:hAnsi="Arial" w:cs="Arial"/>
        </w:rPr>
        <w:t>Agreements</w:t>
      </w:r>
      <w:r w:rsidR="00154623">
        <w:rPr>
          <w:rFonts w:ascii="Arial" w:hAnsi="Arial" w:cs="Arial"/>
        </w:rPr>
        <w:t xml:space="preserve"> with contractors and suppliers.</w:t>
      </w:r>
    </w:p>
    <w:p w:rsidR="00C62D20" w:rsidRPr="00C62D20" w:rsidRDefault="00C62D20" w:rsidP="00C62D20">
      <w:pPr>
        <w:pStyle w:val="ListParagraph"/>
        <w:numPr>
          <w:ilvl w:val="2"/>
          <w:numId w:val="1"/>
        </w:numPr>
        <w:tabs>
          <w:tab w:val="left" w:pos="993"/>
        </w:tabs>
        <w:jc w:val="both"/>
        <w:rPr>
          <w:rFonts w:ascii="Arial" w:hAnsi="Arial" w:cs="Arial"/>
        </w:rPr>
      </w:pPr>
      <w:r w:rsidRPr="00C62D20">
        <w:rPr>
          <w:rFonts w:ascii="Arial" w:hAnsi="Arial" w:cs="Arial"/>
        </w:rPr>
        <w:t>Agreements with customers;</w:t>
      </w:r>
    </w:p>
    <w:p w:rsidR="00C62D20" w:rsidRPr="00C62D20" w:rsidRDefault="00154623" w:rsidP="00C62D20">
      <w:pPr>
        <w:pStyle w:val="ListParagraph"/>
        <w:numPr>
          <w:ilvl w:val="2"/>
          <w:numId w:val="1"/>
        </w:numPr>
        <w:tabs>
          <w:tab w:val="left" w:pos="993"/>
        </w:tabs>
        <w:jc w:val="both"/>
        <w:rPr>
          <w:rFonts w:ascii="Arial" w:hAnsi="Arial" w:cs="Arial"/>
        </w:rPr>
      </w:pPr>
      <w:r>
        <w:rPr>
          <w:rFonts w:ascii="Arial" w:hAnsi="Arial" w:cs="Arial"/>
        </w:rPr>
        <w:t>Sale agreements.</w:t>
      </w:r>
    </w:p>
    <w:p w:rsidR="00C62D20" w:rsidRPr="00C62D20" w:rsidRDefault="00C62D20" w:rsidP="00C62D20">
      <w:pPr>
        <w:pStyle w:val="ListParagraph"/>
        <w:numPr>
          <w:ilvl w:val="2"/>
          <w:numId w:val="1"/>
        </w:numPr>
        <w:tabs>
          <w:tab w:val="left" w:pos="993"/>
        </w:tabs>
        <w:jc w:val="both"/>
        <w:rPr>
          <w:rFonts w:ascii="Arial" w:hAnsi="Arial" w:cs="Arial"/>
        </w:rPr>
      </w:pPr>
      <w:r w:rsidRPr="00C62D20">
        <w:rPr>
          <w:rFonts w:ascii="Arial" w:hAnsi="Arial" w:cs="Arial"/>
        </w:rPr>
        <w:t>Agreements with govern</w:t>
      </w:r>
      <w:r w:rsidR="00154623">
        <w:rPr>
          <w:rFonts w:ascii="Arial" w:hAnsi="Arial" w:cs="Arial"/>
        </w:rPr>
        <w:t>mental agencies.</w:t>
      </w:r>
    </w:p>
    <w:p w:rsidR="008E7913" w:rsidRDefault="00C62D20" w:rsidP="00C62D20">
      <w:pPr>
        <w:pStyle w:val="ListParagraph"/>
        <w:numPr>
          <w:ilvl w:val="2"/>
          <w:numId w:val="1"/>
        </w:numPr>
        <w:tabs>
          <w:tab w:val="left" w:pos="993"/>
        </w:tabs>
        <w:jc w:val="both"/>
        <w:rPr>
          <w:rFonts w:ascii="Arial" w:hAnsi="Arial" w:cs="Arial"/>
        </w:rPr>
      </w:pPr>
      <w:r w:rsidRPr="00C62D20">
        <w:rPr>
          <w:rFonts w:ascii="Arial" w:hAnsi="Arial" w:cs="Arial"/>
        </w:rPr>
        <w:t>Purchase or lease agreements.</w:t>
      </w:r>
    </w:p>
    <w:p w:rsidR="00154623" w:rsidRDefault="00154623" w:rsidP="00C62D20">
      <w:pPr>
        <w:pStyle w:val="ListParagraph"/>
        <w:numPr>
          <w:ilvl w:val="2"/>
          <w:numId w:val="1"/>
        </w:numPr>
        <w:tabs>
          <w:tab w:val="left" w:pos="993"/>
        </w:tabs>
        <w:jc w:val="both"/>
        <w:rPr>
          <w:rFonts w:ascii="Arial" w:hAnsi="Arial" w:cs="Arial"/>
        </w:rPr>
      </w:pPr>
      <w:r>
        <w:rPr>
          <w:rFonts w:ascii="Arial" w:hAnsi="Arial" w:cs="Arial"/>
        </w:rPr>
        <w:t>Production and Co-production agreements.</w:t>
      </w:r>
    </w:p>
    <w:p w:rsidR="00630C22" w:rsidRDefault="00630C22" w:rsidP="00630C22">
      <w:pPr>
        <w:pStyle w:val="ListParagraph"/>
        <w:tabs>
          <w:tab w:val="left" w:pos="993"/>
        </w:tabs>
        <w:ind w:left="1224"/>
        <w:jc w:val="both"/>
        <w:rPr>
          <w:rFonts w:ascii="Arial" w:hAnsi="Arial" w:cs="Arial"/>
        </w:rPr>
      </w:pPr>
    </w:p>
    <w:p w:rsidR="00630C22" w:rsidRDefault="00630C22" w:rsidP="00630C22">
      <w:pPr>
        <w:pStyle w:val="ListParagraph"/>
        <w:numPr>
          <w:ilvl w:val="1"/>
          <w:numId w:val="1"/>
        </w:numPr>
        <w:tabs>
          <w:tab w:val="left" w:pos="993"/>
        </w:tabs>
        <w:jc w:val="both"/>
        <w:rPr>
          <w:rFonts w:ascii="Arial" w:hAnsi="Arial" w:cs="Arial"/>
          <w:u w:val="single"/>
        </w:rPr>
      </w:pPr>
      <w:r w:rsidRPr="00630C22">
        <w:rPr>
          <w:rFonts w:ascii="Arial" w:hAnsi="Arial" w:cs="Arial"/>
          <w:u w:val="single"/>
        </w:rPr>
        <w:lastRenderedPageBreak/>
        <w:t>Taxation</w:t>
      </w:r>
    </w:p>
    <w:p w:rsidR="00630C22" w:rsidRDefault="00DC52AA" w:rsidP="00DC52AA">
      <w:pPr>
        <w:tabs>
          <w:tab w:val="left" w:pos="993"/>
        </w:tabs>
        <w:jc w:val="both"/>
        <w:rPr>
          <w:rFonts w:ascii="Arial" w:hAnsi="Arial" w:cs="Arial"/>
        </w:rPr>
      </w:pPr>
      <w:r w:rsidRPr="00DC52AA">
        <w:rPr>
          <w:rFonts w:ascii="Arial" w:hAnsi="Arial" w:cs="Arial"/>
        </w:rPr>
        <w:tab/>
      </w:r>
      <w:r>
        <w:rPr>
          <w:rFonts w:ascii="Arial" w:hAnsi="Arial" w:cs="Arial"/>
        </w:rPr>
        <w:t>Copies of all income tax returns and other tax returns and documents.</w:t>
      </w:r>
    </w:p>
    <w:p w:rsidR="00287DD4" w:rsidRDefault="00287DD4" w:rsidP="00DC52AA">
      <w:pPr>
        <w:tabs>
          <w:tab w:val="left" w:pos="993"/>
        </w:tabs>
        <w:jc w:val="both"/>
        <w:rPr>
          <w:rFonts w:ascii="Arial" w:hAnsi="Arial" w:cs="Arial"/>
        </w:rPr>
      </w:pPr>
    </w:p>
    <w:p w:rsidR="00DC52AA" w:rsidRDefault="00287DD4" w:rsidP="00DC52AA">
      <w:pPr>
        <w:pStyle w:val="ListParagraph"/>
        <w:numPr>
          <w:ilvl w:val="1"/>
          <w:numId w:val="1"/>
        </w:numPr>
        <w:tabs>
          <w:tab w:val="left" w:pos="993"/>
        </w:tabs>
        <w:jc w:val="both"/>
        <w:rPr>
          <w:rFonts w:ascii="Arial" w:hAnsi="Arial" w:cs="Arial"/>
          <w:u w:val="single"/>
        </w:rPr>
      </w:pPr>
      <w:r w:rsidRPr="00287DD4">
        <w:rPr>
          <w:rFonts w:ascii="Arial" w:hAnsi="Arial" w:cs="Arial"/>
          <w:u w:val="single"/>
        </w:rPr>
        <w:t>Litigation</w:t>
      </w:r>
    </w:p>
    <w:p w:rsidR="00287DD4" w:rsidRDefault="00287DD4" w:rsidP="00287DD4">
      <w:pPr>
        <w:pStyle w:val="ListParagraph"/>
        <w:tabs>
          <w:tab w:val="left" w:pos="993"/>
        </w:tabs>
        <w:ind w:left="792"/>
        <w:jc w:val="both"/>
        <w:rPr>
          <w:rFonts w:ascii="Arial" w:hAnsi="Arial" w:cs="Arial"/>
        </w:rPr>
      </w:pPr>
      <w:r>
        <w:rPr>
          <w:rFonts w:ascii="Arial" w:hAnsi="Arial" w:cs="Arial"/>
        </w:rPr>
        <w:tab/>
      </w:r>
      <w:r w:rsidRPr="00287DD4">
        <w:rPr>
          <w:rFonts w:ascii="Arial" w:hAnsi="Arial" w:cs="Arial"/>
        </w:rPr>
        <w:t>Complaints, pleadings, b</w:t>
      </w:r>
      <w:r w:rsidR="0031310C">
        <w:rPr>
          <w:rFonts w:ascii="Arial" w:hAnsi="Arial" w:cs="Arial"/>
        </w:rPr>
        <w:t>riefs and other documents pertai</w:t>
      </w:r>
      <w:r w:rsidRPr="00287DD4">
        <w:rPr>
          <w:rFonts w:ascii="Arial" w:hAnsi="Arial" w:cs="Arial"/>
        </w:rPr>
        <w:t xml:space="preserve">ning to any actual, </w:t>
      </w:r>
    </w:p>
    <w:p w:rsidR="00287DD4" w:rsidRDefault="00287DD4" w:rsidP="00287DD4">
      <w:pPr>
        <w:pStyle w:val="ListParagraph"/>
        <w:tabs>
          <w:tab w:val="left" w:pos="993"/>
        </w:tabs>
        <w:ind w:left="792"/>
        <w:jc w:val="both"/>
        <w:rPr>
          <w:rFonts w:ascii="Arial" w:hAnsi="Arial" w:cs="Arial"/>
        </w:rPr>
      </w:pPr>
      <w:r>
        <w:rPr>
          <w:rFonts w:ascii="Arial" w:hAnsi="Arial" w:cs="Arial"/>
        </w:rPr>
        <w:tab/>
      </w:r>
      <w:proofErr w:type="gramStart"/>
      <w:r w:rsidRPr="00287DD4">
        <w:rPr>
          <w:rFonts w:ascii="Arial" w:hAnsi="Arial" w:cs="Arial"/>
        </w:rPr>
        <w:t>pending</w:t>
      </w:r>
      <w:proofErr w:type="gramEnd"/>
      <w:r w:rsidRPr="00287DD4">
        <w:rPr>
          <w:rFonts w:ascii="Arial" w:hAnsi="Arial" w:cs="Arial"/>
        </w:rPr>
        <w:t xml:space="preserve"> or threatened litigatio</w:t>
      </w:r>
      <w:r w:rsidR="00355423">
        <w:rPr>
          <w:rFonts w:ascii="Arial" w:hAnsi="Arial" w:cs="Arial"/>
        </w:rPr>
        <w:t>n, arbitration or investigation.</w:t>
      </w:r>
    </w:p>
    <w:p w:rsidR="00355423" w:rsidRDefault="00355423" w:rsidP="00287DD4">
      <w:pPr>
        <w:pStyle w:val="ListParagraph"/>
        <w:tabs>
          <w:tab w:val="left" w:pos="993"/>
        </w:tabs>
        <w:ind w:left="792"/>
        <w:jc w:val="both"/>
        <w:rPr>
          <w:rFonts w:ascii="Arial" w:hAnsi="Arial" w:cs="Arial"/>
        </w:rPr>
      </w:pPr>
    </w:p>
    <w:p w:rsidR="00355423" w:rsidRDefault="00355423" w:rsidP="00355423">
      <w:pPr>
        <w:pStyle w:val="ListParagraph"/>
        <w:numPr>
          <w:ilvl w:val="1"/>
          <w:numId w:val="1"/>
        </w:numPr>
        <w:tabs>
          <w:tab w:val="left" w:pos="993"/>
        </w:tabs>
        <w:jc w:val="both"/>
        <w:rPr>
          <w:rFonts w:ascii="Arial" w:hAnsi="Arial" w:cs="Arial"/>
          <w:u w:val="single"/>
        </w:rPr>
      </w:pPr>
      <w:r w:rsidRPr="00355423">
        <w:rPr>
          <w:rFonts w:ascii="Arial" w:hAnsi="Arial" w:cs="Arial"/>
          <w:u w:val="single"/>
        </w:rPr>
        <w:t>Insurance</w:t>
      </w:r>
    </w:p>
    <w:p w:rsidR="00355423" w:rsidRPr="0003288E" w:rsidRDefault="0003288E" w:rsidP="00355423">
      <w:pPr>
        <w:pStyle w:val="ListParagraph"/>
        <w:numPr>
          <w:ilvl w:val="2"/>
          <w:numId w:val="1"/>
        </w:numPr>
        <w:tabs>
          <w:tab w:val="left" w:pos="993"/>
        </w:tabs>
        <w:jc w:val="both"/>
        <w:rPr>
          <w:rFonts w:ascii="Arial" w:hAnsi="Arial" w:cs="Arial"/>
          <w:u w:val="single"/>
        </w:rPr>
      </w:pPr>
      <w:r>
        <w:rPr>
          <w:rFonts w:ascii="Arial" w:hAnsi="Arial" w:cs="Arial"/>
        </w:rPr>
        <w:t>Insurance policies.</w:t>
      </w:r>
    </w:p>
    <w:p w:rsidR="0003288E" w:rsidRPr="0003288E" w:rsidRDefault="0003288E" w:rsidP="00355423">
      <w:pPr>
        <w:pStyle w:val="ListParagraph"/>
        <w:numPr>
          <w:ilvl w:val="2"/>
          <w:numId w:val="1"/>
        </w:numPr>
        <w:tabs>
          <w:tab w:val="left" w:pos="993"/>
        </w:tabs>
        <w:jc w:val="both"/>
        <w:rPr>
          <w:rFonts w:ascii="Arial" w:hAnsi="Arial" w:cs="Arial"/>
          <w:u w:val="single"/>
        </w:rPr>
      </w:pPr>
      <w:r>
        <w:rPr>
          <w:rFonts w:ascii="Arial" w:hAnsi="Arial" w:cs="Arial"/>
        </w:rPr>
        <w:t>Claim records.</w:t>
      </w:r>
    </w:p>
    <w:p w:rsidR="0003288E" w:rsidRPr="0003288E" w:rsidRDefault="0003288E" w:rsidP="0003288E">
      <w:pPr>
        <w:pStyle w:val="ListParagraph"/>
        <w:tabs>
          <w:tab w:val="left" w:pos="993"/>
        </w:tabs>
        <w:ind w:left="1224"/>
        <w:jc w:val="both"/>
        <w:rPr>
          <w:rFonts w:ascii="Arial" w:hAnsi="Arial" w:cs="Arial"/>
          <w:u w:val="single"/>
        </w:rPr>
      </w:pPr>
    </w:p>
    <w:p w:rsidR="0003288E" w:rsidRDefault="0003288E" w:rsidP="0003288E">
      <w:pPr>
        <w:pStyle w:val="ListParagraph"/>
        <w:numPr>
          <w:ilvl w:val="1"/>
          <w:numId w:val="1"/>
        </w:numPr>
        <w:tabs>
          <w:tab w:val="left" w:pos="993"/>
        </w:tabs>
        <w:jc w:val="both"/>
        <w:rPr>
          <w:rFonts w:ascii="Arial" w:hAnsi="Arial" w:cs="Arial"/>
          <w:u w:val="single"/>
        </w:rPr>
      </w:pPr>
      <w:r>
        <w:rPr>
          <w:rFonts w:ascii="Arial" w:hAnsi="Arial" w:cs="Arial"/>
          <w:u w:val="single"/>
        </w:rPr>
        <w:t>Information technology</w:t>
      </w:r>
    </w:p>
    <w:p w:rsidR="0041108E" w:rsidRPr="0041108E" w:rsidRDefault="0041108E" w:rsidP="0041108E">
      <w:pPr>
        <w:pStyle w:val="ListParagraph"/>
        <w:numPr>
          <w:ilvl w:val="2"/>
          <w:numId w:val="1"/>
        </w:numPr>
        <w:tabs>
          <w:tab w:val="left" w:pos="993"/>
        </w:tabs>
        <w:jc w:val="both"/>
        <w:rPr>
          <w:rFonts w:ascii="Arial" w:hAnsi="Arial" w:cs="Arial"/>
        </w:rPr>
      </w:pPr>
      <w:r>
        <w:rPr>
          <w:rFonts w:ascii="Arial" w:hAnsi="Arial" w:cs="Arial"/>
        </w:rPr>
        <w:t>Hardware.</w:t>
      </w:r>
    </w:p>
    <w:p w:rsidR="0041108E" w:rsidRPr="0041108E" w:rsidRDefault="0041108E" w:rsidP="0041108E">
      <w:pPr>
        <w:pStyle w:val="ListParagraph"/>
        <w:numPr>
          <w:ilvl w:val="2"/>
          <w:numId w:val="1"/>
        </w:numPr>
        <w:tabs>
          <w:tab w:val="left" w:pos="993"/>
        </w:tabs>
        <w:jc w:val="both"/>
        <w:rPr>
          <w:rFonts w:ascii="Arial" w:hAnsi="Arial" w:cs="Arial"/>
        </w:rPr>
      </w:pPr>
      <w:r>
        <w:rPr>
          <w:rFonts w:ascii="Arial" w:hAnsi="Arial" w:cs="Arial"/>
        </w:rPr>
        <w:t>Operating systems.</w:t>
      </w:r>
    </w:p>
    <w:p w:rsidR="0041108E" w:rsidRPr="0041108E" w:rsidRDefault="0041108E" w:rsidP="0041108E">
      <w:pPr>
        <w:pStyle w:val="ListParagraph"/>
        <w:numPr>
          <w:ilvl w:val="2"/>
          <w:numId w:val="1"/>
        </w:numPr>
        <w:tabs>
          <w:tab w:val="left" w:pos="993"/>
        </w:tabs>
        <w:jc w:val="both"/>
        <w:rPr>
          <w:rFonts w:ascii="Arial" w:hAnsi="Arial" w:cs="Arial"/>
        </w:rPr>
      </w:pPr>
      <w:r>
        <w:rPr>
          <w:rFonts w:ascii="Arial" w:hAnsi="Arial" w:cs="Arial"/>
        </w:rPr>
        <w:t>Telephone exchange equipment.</w:t>
      </w:r>
    </w:p>
    <w:p w:rsidR="0041108E" w:rsidRPr="0041108E" w:rsidRDefault="0041108E" w:rsidP="0041108E">
      <w:pPr>
        <w:pStyle w:val="ListParagraph"/>
        <w:numPr>
          <w:ilvl w:val="2"/>
          <w:numId w:val="1"/>
        </w:numPr>
        <w:tabs>
          <w:tab w:val="left" w:pos="993"/>
        </w:tabs>
        <w:jc w:val="both"/>
        <w:rPr>
          <w:rFonts w:ascii="Arial" w:hAnsi="Arial" w:cs="Arial"/>
        </w:rPr>
      </w:pPr>
      <w:r>
        <w:rPr>
          <w:rFonts w:ascii="Arial" w:hAnsi="Arial" w:cs="Arial"/>
        </w:rPr>
        <w:t>Telephone lines, leased lines and data lines.</w:t>
      </w:r>
    </w:p>
    <w:p w:rsidR="0041108E" w:rsidRPr="0041108E" w:rsidRDefault="0041108E" w:rsidP="0041108E">
      <w:pPr>
        <w:pStyle w:val="ListParagraph"/>
        <w:numPr>
          <w:ilvl w:val="2"/>
          <w:numId w:val="1"/>
        </w:numPr>
        <w:tabs>
          <w:tab w:val="left" w:pos="993"/>
        </w:tabs>
        <w:jc w:val="both"/>
        <w:rPr>
          <w:rFonts w:ascii="Arial" w:hAnsi="Arial" w:cs="Arial"/>
        </w:rPr>
      </w:pPr>
      <w:r>
        <w:rPr>
          <w:rFonts w:ascii="Arial" w:hAnsi="Arial" w:cs="Arial"/>
        </w:rPr>
        <w:t>LAN installations.</w:t>
      </w:r>
    </w:p>
    <w:p w:rsidR="0041108E" w:rsidRPr="0041108E" w:rsidRDefault="0041108E" w:rsidP="0041108E">
      <w:pPr>
        <w:pStyle w:val="ListParagraph"/>
        <w:numPr>
          <w:ilvl w:val="2"/>
          <w:numId w:val="1"/>
        </w:numPr>
        <w:tabs>
          <w:tab w:val="left" w:pos="993"/>
        </w:tabs>
        <w:jc w:val="both"/>
        <w:rPr>
          <w:rFonts w:ascii="Arial" w:hAnsi="Arial" w:cs="Arial"/>
        </w:rPr>
      </w:pPr>
      <w:r>
        <w:rPr>
          <w:rFonts w:ascii="Arial" w:hAnsi="Arial" w:cs="Arial"/>
        </w:rPr>
        <w:t>Software packages.</w:t>
      </w:r>
    </w:p>
    <w:p w:rsidR="0041108E" w:rsidRPr="0041108E" w:rsidRDefault="0041108E" w:rsidP="0041108E">
      <w:pPr>
        <w:pStyle w:val="ListParagraph"/>
        <w:numPr>
          <w:ilvl w:val="2"/>
          <w:numId w:val="1"/>
        </w:numPr>
        <w:tabs>
          <w:tab w:val="left" w:pos="993"/>
        </w:tabs>
        <w:jc w:val="both"/>
        <w:rPr>
          <w:rFonts w:ascii="Arial" w:hAnsi="Arial" w:cs="Arial"/>
        </w:rPr>
      </w:pPr>
      <w:r>
        <w:rPr>
          <w:rFonts w:ascii="Arial" w:hAnsi="Arial" w:cs="Arial"/>
        </w:rPr>
        <w:t>Disaster recovery.</w:t>
      </w:r>
    </w:p>
    <w:p w:rsidR="0041108E" w:rsidRPr="0041108E" w:rsidRDefault="003716E5" w:rsidP="0041108E">
      <w:pPr>
        <w:pStyle w:val="ListParagraph"/>
        <w:numPr>
          <w:ilvl w:val="2"/>
          <w:numId w:val="1"/>
        </w:numPr>
        <w:tabs>
          <w:tab w:val="left" w:pos="993"/>
        </w:tabs>
        <w:jc w:val="both"/>
        <w:rPr>
          <w:rFonts w:ascii="Arial" w:hAnsi="Arial" w:cs="Arial"/>
        </w:rPr>
      </w:pPr>
      <w:r>
        <w:rPr>
          <w:rFonts w:ascii="Arial" w:hAnsi="Arial" w:cs="Arial"/>
        </w:rPr>
        <w:t>I</w:t>
      </w:r>
      <w:r w:rsidR="0041108E" w:rsidRPr="0041108E">
        <w:rPr>
          <w:rFonts w:ascii="Arial" w:hAnsi="Arial" w:cs="Arial"/>
        </w:rPr>
        <w:t>nte</w:t>
      </w:r>
      <w:r>
        <w:rPr>
          <w:rFonts w:ascii="Arial" w:hAnsi="Arial" w:cs="Arial"/>
        </w:rPr>
        <w:t>rnal systems support and programming / development.</w:t>
      </w:r>
    </w:p>
    <w:p w:rsidR="0041108E" w:rsidRDefault="0041108E" w:rsidP="0041108E">
      <w:pPr>
        <w:pStyle w:val="ListParagraph"/>
        <w:numPr>
          <w:ilvl w:val="2"/>
          <w:numId w:val="1"/>
        </w:numPr>
        <w:tabs>
          <w:tab w:val="left" w:pos="993"/>
        </w:tabs>
        <w:jc w:val="both"/>
        <w:rPr>
          <w:rFonts w:ascii="Arial" w:hAnsi="Arial" w:cs="Arial"/>
        </w:rPr>
      </w:pPr>
      <w:r w:rsidRPr="0041108E">
        <w:rPr>
          <w:rFonts w:ascii="Arial" w:hAnsi="Arial" w:cs="Arial"/>
        </w:rPr>
        <w:t>Capacity and</w:t>
      </w:r>
      <w:r w:rsidR="003716E5">
        <w:rPr>
          <w:rFonts w:ascii="Arial" w:hAnsi="Arial" w:cs="Arial"/>
        </w:rPr>
        <w:t xml:space="preserve"> utilization of current systems.</w:t>
      </w:r>
    </w:p>
    <w:p w:rsidR="003906E9" w:rsidRDefault="003906E9" w:rsidP="003906E9">
      <w:pPr>
        <w:pStyle w:val="ListParagraph"/>
        <w:tabs>
          <w:tab w:val="left" w:pos="993"/>
        </w:tabs>
        <w:ind w:left="1224"/>
        <w:jc w:val="both"/>
        <w:rPr>
          <w:rFonts w:ascii="Arial" w:hAnsi="Arial" w:cs="Arial"/>
        </w:rPr>
      </w:pPr>
    </w:p>
    <w:p w:rsidR="003906E9" w:rsidRDefault="003906E9" w:rsidP="003906E9">
      <w:pPr>
        <w:pStyle w:val="ListParagraph"/>
        <w:numPr>
          <w:ilvl w:val="1"/>
          <w:numId w:val="1"/>
        </w:numPr>
        <w:tabs>
          <w:tab w:val="left" w:pos="993"/>
        </w:tabs>
        <w:jc w:val="both"/>
        <w:rPr>
          <w:rFonts w:ascii="Arial" w:hAnsi="Arial" w:cs="Arial"/>
          <w:u w:val="single"/>
        </w:rPr>
      </w:pPr>
      <w:r w:rsidRPr="00804363">
        <w:rPr>
          <w:rFonts w:ascii="Arial" w:hAnsi="Arial" w:cs="Arial"/>
          <w:u w:val="single"/>
        </w:rPr>
        <w:t>Marketing</w:t>
      </w:r>
    </w:p>
    <w:p w:rsidR="00804363" w:rsidRPr="00804363" w:rsidRDefault="00804363" w:rsidP="00804363">
      <w:pPr>
        <w:pStyle w:val="ListParagraph"/>
        <w:numPr>
          <w:ilvl w:val="2"/>
          <w:numId w:val="1"/>
        </w:numPr>
        <w:tabs>
          <w:tab w:val="left" w:pos="993"/>
        </w:tabs>
        <w:jc w:val="both"/>
        <w:rPr>
          <w:rFonts w:ascii="Arial" w:hAnsi="Arial" w:cs="Arial"/>
        </w:rPr>
      </w:pPr>
      <w:r>
        <w:rPr>
          <w:rFonts w:ascii="Arial" w:hAnsi="Arial" w:cs="Arial"/>
        </w:rPr>
        <w:t>Products.</w:t>
      </w:r>
    </w:p>
    <w:p w:rsidR="00804363" w:rsidRPr="00804363" w:rsidRDefault="00804363" w:rsidP="00804363">
      <w:pPr>
        <w:pStyle w:val="ListParagraph"/>
        <w:numPr>
          <w:ilvl w:val="2"/>
          <w:numId w:val="1"/>
        </w:numPr>
        <w:tabs>
          <w:tab w:val="left" w:pos="993"/>
        </w:tabs>
        <w:jc w:val="both"/>
        <w:rPr>
          <w:rFonts w:ascii="Arial" w:hAnsi="Arial" w:cs="Arial"/>
        </w:rPr>
      </w:pPr>
      <w:r w:rsidRPr="00804363">
        <w:rPr>
          <w:rFonts w:ascii="Arial" w:hAnsi="Arial" w:cs="Arial"/>
        </w:rPr>
        <w:t>Stakeholders</w:t>
      </w:r>
      <w:r>
        <w:rPr>
          <w:rFonts w:ascii="Arial" w:hAnsi="Arial" w:cs="Arial"/>
        </w:rPr>
        <w:t>.</w:t>
      </w:r>
    </w:p>
    <w:p w:rsidR="00804363" w:rsidRPr="00804363" w:rsidRDefault="00804363" w:rsidP="00804363">
      <w:pPr>
        <w:pStyle w:val="ListParagraph"/>
        <w:numPr>
          <w:ilvl w:val="2"/>
          <w:numId w:val="1"/>
        </w:numPr>
        <w:tabs>
          <w:tab w:val="left" w:pos="993"/>
        </w:tabs>
        <w:jc w:val="both"/>
        <w:rPr>
          <w:rFonts w:ascii="Arial" w:hAnsi="Arial" w:cs="Arial"/>
        </w:rPr>
      </w:pPr>
      <w:r>
        <w:rPr>
          <w:rFonts w:ascii="Arial" w:hAnsi="Arial" w:cs="Arial"/>
        </w:rPr>
        <w:t>Brochures, newsletters and advertising materials.</w:t>
      </w:r>
    </w:p>
    <w:p w:rsidR="00217134" w:rsidRDefault="00804363" w:rsidP="00D277E6">
      <w:pPr>
        <w:pStyle w:val="ListParagraph"/>
        <w:numPr>
          <w:ilvl w:val="2"/>
          <w:numId w:val="1"/>
        </w:numPr>
        <w:tabs>
          <w:tab w:val="left" w:pos="993"/>
        </w:tabs>
        <w:jc w:val="both"/>
        <w:rPr>
          <w:rFonts w:ascii="Arial" w:hAnsi="Arial" w:cs="Arial"/>
        </w:rPr>
      </w:pPr>
      <w:r>
        <w:rPr>
          <w:rFonts w:ascii="Arial" w:hAnsi="Arial" w:cs="Arial"/>
        </w:rPr>
        <w:t>Marketing and communications g</w:t>
      </w:r>
      <w:r w:rsidRPr="00804363">
        <w:rPr>
          <w:rFonts w:ascii="Arial" w:hAnsi="Arial" w:cs="Arial"/>
        </w:rPr>
        <w:t>uidelines</w:t>
      </w:r>
      <w:r>
        <w:rPr>
          <w:rFonts w:ascii="Arial" w:hAnsi="Arial" w:cs="Arial"/>
        </w:rPr>
        <w:t>.</w:t>
      </w:r>
    </w:p>
    <w:p w:rsidR="00D277E6" w:rsidRPr="00D277E6" w:rsidRDefault="00D277E6" w:rsidP="00D277E6">
      <w:pPr>
        <w:pStyle w:val="ListParagraph"/>
        <w:tabs>
          <w:tab w:val="left" w:pos="993"/>
        </w:tabs>
        <w:ind w:left="1224"/>
        <w:jc w:val="both"/>
        <w:rPr>
          <w:rFonts w:ascii="Arial" w:hAnsi="Arial" w:cs="Arial"/>
        </w:rPr>
      </w:pPr>
    </w:p>
    <w:p w:rsidR="00280ABB" w:rsidRPr="00EE466B" w:rsidRDefault="00280ABB" w:rsidP="00280ABB">
      <w:pPr>
        <w:pStyle w:val="ListParagraph"/>
        <w:ind w:left="360"/>
        <w:jc w:val="both"/>
        <w:rPr>
          <w:rFonts w:ascii="Arial" w:hAnsi="Arial" w:cs="Arial"/>
          <w:b/>
        </w:rPr>
      </w:pPr>
    </w:p>
    <w:p w:rsidR="007B201F" w:rsidRPr="00EE466B" w:rsidRDefault="00D277E6" w:rsidP="00D277E6">
      <w:pPr>
        <w:pStyle w:val="ListParagraph"/>
        <w:numPr>
          <w:ilvl w:val="0"/>
          <w:numId w:val="1"/>
        </w:numPr>
        <w:jc w:val="both"/>
        <w:rPr>
          <w:rFonts w:ascii="Arial" w:hAnsi="Arial" w:cs="Arial"/>
          <w:b/>
        </w:rPr>
      </w:pPr>
      <w:r>
        <w:rPr>
          <w:rFonts w:ascii="Arial" w:hAnsi="Arial" w:cs="Arial"/>
          <w:b/>
        </w:rPr>
        <w:t>INFORMATION AUTOMATICALLY AVAILABLE</w:t>
      </w:r>
    </w:p>
    <w:p w:rsidR="004B5E5A" w:rsidRPr="004B5E5A" w:rsidRDefault="004B5E5A" w:rsidP="004B5E5A">
      <w:pPr>
        <w:ind w:left="360"/>
        <w:jc w:val="both"/>
        <w:rPr>
          <w:rFonts w:ascii="Arial" w:hAnsi="Arial" w:cs="Arial"/>
        </w:rPr>
      </w:pPr>
      <w:r w:rsidRPr="004B5E5A">
        <w:rPr>
          <w:rFonts w:ascii="Arial" w:hAnsi="Arial" w:cs="Arial"/>
        </w:rPr>
        <w:t>The following catego</w:t>
      </w:r>
      <w:r>
        <w:rPr>
          <w:rFonts w:ascii="Arial" w:hAnsi="Arial" w:cs="Arial"/>
        </w:rPr>
        <w:t>ries of records are automatically availabl</w:t>
      </w:r>
      <w:r w:rsidRPr="004B5E5A">
        <w:rPr>
          <w:rFonts w:ascii="Arial" w:hAnsi="Arial" w:cs="Arial"/>
        </w:rPr>
        <w:t>e for inspection, purchase or photocopying. In other words you do not need to request this information in terms of the Promotion of Access to Information Act.</w:t>
      </w:r>
    </w:p>
    <w:p w:rsidR="004B5E5A" w:rsidRPr="004B5E5A" w:rsidRDefault="004B5E5A" w:rsidP="004B5E5A">
      <w:pPr>
        <w:ind w:left="360"/>
        <w:jc w:val="both"/>
        <w:rPr>
          <w:rFonts w:ascii="Arial" w:hAnsi="Arial" w:cs="Arial"/>
        </w:rPr>
      </w:pPr>
      <w:r>
        <w:rPr>
          <w:rFonts w:ascii="Arial" w:hAnsi="Arial" w:cs="Arial"/>
        </w:rPr>
        <w:t xml:space="preserve">1.  </w:t>
      </w:r>
      <w:r w:rsidR="00B73703">
        <w:rPr>
          <w:rFonts w:ascii="Arial" w:hAnsi="Arial" w:cs="Arial"/>
        </w:rPr>
        <w:t>Newsletters.</w:t>
      </w:r>
    </w:p>
    <w:p w:rsidR="004B5E5A" w:rsidRPr="004B5E5A" w:rsidRDefault="004B5E5A" w:rsidP="004B5E5A">
      <w:pPr>
        <w:ind w:left="360"/>
        <w:jc w:val="both"/>
        <w:rPr>
          <w:rFonts w:ascii="Arial" w:hAnsi="Arial" w:cs="Arial"/>
        </w:rPr>
      </w:pPr>
      <w:r w:rsidRPr="004B5E5A">
        <w:rPr>
          <w:rFonts w:ascii="Arial" w:hAnsi="Arial" w:cs="Arial"/>
        </w:rPr>
        <w:t>2.</w:t>
      </w:r>
      <w:r w:rsidRPr="004B5E5A">
        <w:rPr>
          <w:rFonts w:ascii="Arial" w:hAnsi="Arial" w:cs="Arial"/>
        </w:rPr>
        <w:tab/>
        <w:t>Booklets.</w:t>
      </w:r>
    </w:p>
    <w:p w:rsidR="004B5E5A" w:rsidRPr="004B5E5A" w:rsidRDefault="004B5E5A" w:rsidP="004B5E5A">
      <w:pPr>
        <w:ind w:left="360"/>
        <w:jc w:val="both"/>
        <w:rPr>
          <w:rFonts w:ascii="Arial" w:hAnsi="Arial" w:cs="Arial"/>
        </w:rPr>
      </w:pPr>
      <w:r w:rsidRPr="004B5E5A">
        <w:rPr>
          <w:rFonts w:ascii="Arial" w:hAnsi="Arial" w:cs="Arial"/>
        </w:rPr>
        <w:t>3.</w:t>
      </w:r>
      <w:r w:rsidRPr="004B5E5A">
        <w:rPr>
          <w:rFonts w:ascii="Arial" w:hAnsi="Arial" w:cs="Arial"/>
        </w:rPr>
        <w:tab/>
        <w:t>Pamphlets / Brochures.</w:t>
      </w:r>
    </w:p>
    <w:p w:rsidR="004B5E5A" w:rsidRPr="004B5E5A" w:rsidRDefault="004B5E5A" w:rsidP="004B5E5A">
      <w:pPr>
        <w:ind w:left="360"/>
        <w:jc w:val="both"/>
        <w:rPr>
          <w:rFonts w:ascii="Arial" w:hAnsi="Arial" w:cs="Arial"/>
        </w:rPr>
      </w:pPr>
      <w:r w:rsidRPr="004B5E5A">
        <w:rPr>
          <w:rFonts w:ascii="Arial" w:hAnsi="Arial" w:cs="Arial"/>
        </w:rPr>
        <w:t>4.</w:t>
      </w:r>
      <w:r w:rsidRPr="004B5E5A">
        <w:rPr>
          <w:rFonts w:ascii="Arial" w:hAnsi="Arial" w:cs="Arial"/>
        </w:rPr>
        <w:tab/>
        <w:t>Reports.</w:t>
      </w:r>
    </w:p>
    <w:p w:rsidR="004B5E5A" w:rsidRDefault="004B5E5A" w:rsidP="004B5E5A">
      <w:pPr>
        <w:ind w:left="360"/>
        <w:jc w:val="both"/>
        <w:rPr>
          <w:rFonts w:ascii="Arial" w:hAnsi="Arial" w:cs="Arial"/>
        </w:rPr>
      </w:pPr>
      <w:r w:rsidRPr="004B5E5A">
        <w:rPr>
          <w:rFonts w:ascii="Arial" w:hAnsi="Arial" w:cs="Arial"/>
        </w:rPr>
        <w:t>5.</w:t>
      </w:r>
      <w:r w:rsidRPr="004B5E5A">
        <w:rPr>
          <w:rFonts w:ascii="Arial" w:hAnsi="Arial" w:cs="Arial"/>
        </w:rPr>
        <w:tab/>
        <w:t>Posters.</w:t>
      </w:r>
    </w:p>
    <w:p w:rsidR="005D5DC8" w:rsidRPr="004B5E5A" w:rsidRDefault="005D5DC8" w:rsidP="004B5E5A">
      <w:pPr>
        <w:ind w:left="360"/>
        <w:jc w:val="both"/>
        <w:rPr>
          <w:rFonts w:ascii="Arial" w:hAnsi="Arial" w:cs="Arial"/>
        </w:rPr>
      </w:pPr>
      <w:r>
        <w:rPr>
          <w:rFonts w:ascii="Arial" w:hAnsi="Arial" w:cs="Arial"/>
        </w:rPr>
        <w:t>6. JCT social media platforms.</w:t>
      </w:r>
    </w:p>
    <w:p w:rsidR="00563AC7" w:rsidRDefault="005D5DC8" w:rsidP="004B5E5A">
      <w:pPr>
        <w:ind w:left="360"/>
        <w:jc w:val="both"/>
        <w:rPr>
          <w:rFonts w:ascii="Arial" w:hAnsi="Arial" w:cs="Arial"/>
        </w:rPr>
      </w:pPr>
      <w:r>
        <w:rPr>
          <w:rFonts w:ascii="Arial" w:hAnsi="Arial" w:cs="Arial"/>
        </w:rPr>
        <w:t>7</w:t>
      </w:r>
      <w:bookmarkStart w:id="0" w:name="_GoBack"/>
      <w:bookmarkEnd w:id="0"/>
      <w:r>
        <w:rPr>
          <w:rFonts w:ascii="Arial" w:hAnsi="Arial" w:cs="Arial"/>
        </w:rPr>
        <w:t xml:space="preserve">. </w:t>
      </w:r>
      <w:r w:rsidR="004B5E5A" w:rsidRPr="004B5E5A">
        <w:rPr>
          <w:rFonts w:ascii="Arial" w:hAnsi="Arial" w:cs="Arial"/>
        </w:rPr>
        <w:t>Other literature intended for public viewing</w:t>
      </w:r>
      <w:r w:rsidR="00B73703">
        <w:rPr>
          <w:rFonts w:ascii="Arial" w:hAnsi="Arial" w:cs="Arial"/>
        </w:rPr>
        <w:t>.</w:t>
      </w:r>
    </w:p>
    <w:p w:rsidR="00B73703" w:rsidRPr="00EE466B" w:rsidRDefault="00B73703" w:rsidP="004B5E5A">
      <w:pPr>
        <w:ind w:left="360"/>
        <w:jc w:val="both"/>
        <w:rPr>
          <w:rFonts w:ascii="Arial" w:hAnsi="Arial" w:cs="Arial"/>
        </w:rPr>
      </w:pPr>
    </w:p>
    <w:p w:rsidR="00D72A52" w:rsidRDefault="007F7E94" w:rsidP="007F7E94">
      <w:pPr>
        <w:pStyle w:val="ListParagraph"/>
        <w:numPr>
          <w:ilvl w:val="0"/>
          <w:numId w:val="1"/>
        </w:numPr>
        <w:jc w:val="both"/>
        <w:rPr>
          <w:rFonts w:ascii="Arial" w:hAnsi="Arial" w:cs="Arial"/>
          <w:b/>
        </w:rPr>
      </w:pPr>
      <w:r>
        <w:rPr>
          <w:rFonts w:ascii="Arial" w:hAnsi="Arial" w:cs="Arial"/>
          <w:b/>
        </w:rPr>
        <w:t>PROCEDURE FOR REQUESTING ACCESS TO INFORMATION</w:t>
      </w:r>
    </w:p>
    <w:p w:rsidR="007F7E94" w:rsidRDefault="007F7E94" w:rsidP="007F7E94">
      <w:pPr>
        <w:pStyle w:val="ListParagraph"/>
        <w:numPr>
          <w:ilvl w:val="1"/>
          <w:numId w:val="1"/>
        </w:numPr>
        <w:jc w:val="both"/>
        <w:rPr>
          <w:rFonts w:ascii="Arial" w:hAnsi="Arial" w:cs="Arial"/>
        </w:rPr>
      </w:pPr>
      <w:r w:rsidRPr="007F7E94">
        <w:rPr>
          <w:rFonts w:ascii="Arial" w:hAnsi="Arial" w:cs="Arial"/>
        </w:rPr>
        <w:lastRenderedPageBreak/>
        <w:t>The requester must complete Form C of Annexure B</w:t>
      </w:r>
      <w:r w:rsidR="009F5096">
        <w:rPr>
          <w:rFonts w:ascii="Arial" w:hAnsi="Arial" w:cs="Arial"/>
        </w:rPr>
        <w:t xml:space="preserve"> (on this manual it is Annexure A attached hereto)</w:t>
      </w:r>
      <w:r w:rsidRPr="007F7E94">
        <w:rPr>
          <w:rFonts w:ascii="Arial" w:hAnsi="Arial" w:cs="Arial"/>
        </w:rPr>
        <w:t xml:space="preserve"> to the Regulations regarding the Promotion of Access to Information Act 2 of 2000 (published under Government Notice R187 in Government Gazette 23119 of 15 February 2002 as amended by Government Notice R1244 in Government Gazette 25411 of 22 September 2003) and submit this form together</w:t>
      </w:r>
      <w:r w:rsidR="0052749D">
        <w:rPr>
          <w:rFonts w:ascii="Arial" w:hAnsi="Arial" w:cs="Arial"/>
        </w:rPr>
        <w:t xml:space="preserve"> with a request fee, to the Information Officer of JCT</w:t>
      </w:r>
      <w:r w:rsidRPr="007F7E94">
        <w:rPr>
          <w:rFonts w:ascii="Arial" w:hAnsi="Arial" w:cs="Arial"/>
        </w:rPr>
        <w:t>.</w:t>
      </w:r>
    </w:p>
    <w:p w:rsidR="00851066" w:rsidRDefault="00851066" w:rsidP="00851066">
      <w:pPr>
        <w:pStyle w:val="ListParagraph"/>
        <w:ind w:left="792"/>
        <w:jc w:val="both"/>
        <w:rPr>
          <w:rFonts w:ascii="Arial" w:hAnsi="Arial" w:cs="Arial"/>
        </w:rPr>
      </w:pPr>
    </w:p>
    <w:p w:rsidR="0052749D" w:rsidRDefault="00851066" w:rsidP="00851066">
      <w:pPr>
        <w:pStyle w:val="ListParagraph"/>
        <w:numPr>
          <w:ilvl w:val="1"/>
          <w:numId w:val="1"/>
        </w:numPr>
        <w:jc w:val="both"/>
        <w:rPr>
          <w:rFonts w:ascii="Arial" w:hAnsi="Arial" w:cs="Arial"/>
        </w:rPr>
      </w:pPr>
      <w:r w:rsidRPr="00851066">
        <w:rPr>
          <w:rFonts w:ascii="Arial" w:hAnsi="Arial" w:cs="Arial"/>
        </w:rPr>
        <w:t>A request for acce</w:t>
      </w:r>
      <w:r>
        <w:rPr>
          <w:rFonts w:ascii="Arial" w:hAnsi="Arial" w:cs="Arial"/>
        </w:rPr>
        <w:t>ss to a record</w:t>
      </w:r>
      <w:r w:rsidRPr="00851066">
        <w:rPr>
          <w:rFonts w:ascii="Arial" w:hAnsi="Arial" w:cs="Arial"/>
        </w:rPr>
        <w:t xml:space="preserve"> must be made in the prescribed form to the</w:t>
      </w:r>
      <w:r>
        <w:rPr>
          <w:rFonts w:ascii="Arial" w:hAnsi="Arial" w:cs="Arial"/>
        </w:rPr>
        <w:t xml:space="preserve"> Information Officer of JCT</w:t>
      </w:r>
      <w:r w:rsidRPr="00851066">
        <w:rPr>
          <w:rFonts w:ascii="Arial" w:hAnsi="Arial" w:cs="Arial"/>
        </w:rPr>
        <w:t xml:space="preserve"> and at the company’s address or electronic mail address.</w:t>
      </w:r>
    </w:p>
    <w:p w:rsidR="00DD0E88" w:rsidRPr="00DD0E88" w:rsidRDefault="00DD0E88" w:rsidP="00DD0E88">
      <w:pPr>
        <w:pStyle w:val="ListParagraph"/>
        <w:rPr>
          <w:rFonts w:ascii="Arial" w:hAnsi="Arial" w:cs="Arial"/>
        </w:rPr>
      </w:pPr>
    </w:p>
    <w:p w:rsidR="00DD0E88" w:rsidRDefault="00DD0E88" w:rsidP="00851066">
      <w:pPr>
        <w:pStyle w:val="ListParagraph"/>
        <w:numPr>
          <w:ilvl w:val="1"/>
          <w:numId w:val="1"/>
        </w:numPr>
        <w:jc w:val="both"/>
        <w:rPr>
          <w:rFonts w:ascii="Arial" w:hAnsi="Arial" w:cs="Arial"/>
        </w:rPr>
      </w:pPr>
      <w:r>
        <w:rPr>
          <w:rFonts w:ascii="Arial" w:hAnsi="Arial" w:cs="Arial"/>
        </w:rPr>
        <w:t>The requester must at least:</w:t>
      </w:r>
    </w:p>
    <w:p w:rsidR="00DD0E88" w:rsidRPr="00DD0E88" w:rsidRDefault="00DD0E88" w:rsidP="00DD0E88">
      <w:pPr>
        <w:pStyle w:val="ListParagraph"/>
        <w:rPr>
          <w:rFonts w:ascii="Arial" w:hAnsi="Arial" w:cs="Arial"/>
        </w:rPr>
      </w:pPr>
    </w:p>
    <w:p w:rsidR="00DD0E88" w:rsidRDefault="009153D6" w:rsidP="00DD0E88">
      <w:pPr>
        <w:pStyle w:val="ListParagraph"/>
        <w:numPr>
          <w:ilvl w:val="2"/>
          <w:numId w:val="1"/>
        </w:numPr>
        <w:jc w:val="both"/>
        <w:rPr>
          <w:rFonts w:ascii="Arial" w:hAnsi="Arial" w:cs="Arial"/>
        </w:rPr>
      </w:pPr>
      <w:r>
        <w:rPr>
          <w:rFonts w:ascii="Arial" w:hAnsi="Arial" w:cs="Arial"/>
        </w:rPr>
        <w:t>Provide sufficient particulars relating to the information required;</w:t>
      </w:r>
    </w:p>
    <w:p w:rsidR="009153D6" w:rsidRDefault="009153D6" w:rsidP="009153D6">
      <w:pPr>
        <w:pStyle w:val="ListParagraph"/>
        <w:numPr>
          <w:ilvl w:val="2"/>
          <w:numId w:val="1"/>
        </w:numPr>
        <w:jc w:val="both"/>
        <w:rPr>
          <w:rFonts w:ascii="Arial" w:hAnsi="Arial" w:cs="Arial"/>
        </w:rPr>
      </w:pPr>
      <w:r w:rsidRPr="009153D6">
        <w:rPr>
          <w:rFonts w:ascii="Arial" w:hAnsi="Arial" w:cs="Arial"/>
        </w:rPr>
        <w:t>indicate which form of access is required;</w:t>
      </w:r>
    </w:p>
    <w:p w:rsidR="009153D6" w:rsidRDefault="00654213" w:rsidP="00654213">
      <w:pPr>
        <w:pStyle w:val="ListParagraph"/>
        <w:numPr>
          <w:ilvl w:val="2"/>
          <w:numId w:val="1"/>
        </w:numPr>
        <w:jc w:val="both"/>
        <w:rPr>
          <w:rFonts w:ascii="Arial" w:hAnsi="Arial" w:cs="Arial"/>
        </w:rPr>
      </w:pPr>
      <w:r w:rsidRPr="00654213">
        <w:rPr>
          <w:rFonts w:ascii="Arial" w:hAnsi="Arial" w:cs="Arial"/>
        </w:rPr>
        <w:t>to specify a postal address or fax number of the requester in the Republic;</w:t>
      </w:r>
    </w:p>
    <w:p w:rsidR="00C71080" w:rsidRDefault="00C71080" w:rsidP="00C71080">
      <w:pPr>
        <w:pStyle w:val="ListParagraph"/>
        <w:numPr>
          <w:ilvl w:val="2"/>
          <w:numId w:val="1"/>
        </w:numPr>
        <w:jc w:val="both"/>
        <w:rPr>
          <w:rFonts w:ascii="Arial" w:hAnsi="Arial" w:cs="Arial"/>
        </w:rPr>
      </w:pPr>
      <w:r w:rsidRPr="00C71080">
        <w:rPr>
          <w:rFonts w:ascii="Arial" w:hAnsi="Arial" w:cs="Arial"/>
        </w:rPr>
        <w:t>to identify the right the requester is seeking to exercise or protect and provide</w:t>
      </w:r>
    </w:p>
    <w:p w:rsidR="00654213" w:rsidRDefault="00C71080" w:rsidP="00C71080">
      <w:pPr>
        <w:pStyle w:val="ListParagraph"/>
        <w:ind w:left="1440"/>
        <w:jc w:val="both"/>
        <w:rPr>
          <w:rFonts w:ascii="Arial" w:hAnsi="Arial" w:cs="Arial"/>
        </w:rPr>
      </w:pPr>
      <w:proofErr w:type="gramStart"/>
      <w:r w:rsidRPr="00C71080">
        <w:rPr>
          <w:rFonts w:ascii="Arial" w:hAnsi="Arial" w:cs="Arial"/>
        </w:rPr>
        <w:t>an</w:t>
      </w:r>
      <w:proofErr w:type="gramEnd"/>
      <w:r w:rsidRPr="00C71080">
        <w:rPr>
          <w:rFonts w:ascii="Arial" w:hAnsi="Arial" w:cs="Arial"/>
        </w:rPr>
        <w:t xml:space="preserve"> explanation of why the requested record is required for the exercise or protection of that right;</w:t>
      </w:r>
    </w:p>
    <w:p w:rsidR="006E642B" w:rsidRDefault="00A15931" w:rsidP="00A15931">
      <w:pPr>
        <w:pStyle w:val="ListParagraph"/>
        <w:numPr>
          <w:ilvl w:val="2"/>
          <w:numId w:val="1"/>
        </w:numPr>
        <w:jc w:val="both"/>
        <w:rPr>
          <w:rFonts w:ascii="Arial" w:hAnsi="Arial" w:cs="Arial"/>
        </w:rPr>
      </w:pPr>
      <w:r w:rsidRPr="00A15931">
        <w:rPr>
          <w:rFonts w:ascii="Arial" w:hAnsi="Arial" w:cs="Arial"/>
        </w:rPr>
        <w:t>if, in addition to a written reply, the requester wishes to be informed of the</w:t>
      </w:r>
    </w:p>
    <w:p w:rsidR="00A15931" w:rsidRDefault="00A15931" w:rsidP="006E642B">
      <w:pPr>
        <w:pStyle w:val="ListParagraph"/>
        <w:ind w:left="1440"/>
        <w:jc w:val="both"/>
        <w:rPr>
          <w:rFonts w:ascii="Arial" w:hAnsi="Arial" w:cs="Arial"/>
        </w:rPr>
      </w:pPr>
      <w:proofErr w:type="gramStart"/>
      <w:r w:rsidRPr="00A15931">
        <w:rPr>
          <w:rFonts w:ascii="Arial" w:hAnsi="Arial" w:cs="Arial"/>
        </w:rPr>
        <w:t>decision</w:t>
      </w:r>
      <w:proofErr w:type="gramEnd"/>
      <w:r w:rsidRPr="00A15931">
        <w:rPr>
          <w:rFonts w:ascii="Arial" w:hAnsi="Arial" w:cs="Arial"/>
        </w:rPr>
        <w:t xml:space="preserve"> on the request in any other manner, to state that manner and the necessary particulars to be so informed; and</w:t>
      </w:r>
    </w:p>
    <w:p w:rsidR="006E642B" w:rsidRDefault="00A15931" w:rsidP="00A15931">
      <w:pPr>
        <w:pStyle w:val="ListParagraph"/>
        <w:numPr>
          <w:ilvl w:val="2"/>
          <w:numId w:val="1"/>
        </w:numPr>
        <w:jc w:val="both"/>
        <w:rPr>
          <w:rFonts w:ascii="Arial" w:hAnsi="Arial" w:cs="Arial"/>
        </w:rPr>
      </w:pPr>
      <w:r w:rsidRPr="00A15931">
        <w:rPr>
          <w:rFonts w:ascii="Arial" w:hAnsi="Arial" w:cs="Arial"/>
        </w:rPr>
        <w:t>if the request is made on behalf of a person, to submit proof of the capacity in</w:t>
      </w:r>
    </w:p>
    <w:p w:rsidR="00A15931" w:rsidRDefault="00A15931" w:rsidP="006E642B">
      <w:pPr>
        <w:pStyle w:val="ListParagraph"/>
        <w:ind w:left="1440"/>
        <w:jc w:val="both"/>
        <w:rPr>
          <w:rFonts w:ascii="Arial" w:hAnsi="Arial" w:cs="Arial"/>
        </w:rPr>
      </w:pPr>
      <w:proofErr w:type="gramStart"/>
      <w:r w:rsidRPr="00A15931">
        <w:rPr>
          <w:rFonts w:ascii="Arial" w:hAnsi="Arial" w:cs="Arial"/>
        </w:rPr>
        <w:t>which</w:t>
      </w:r>
      <w:proofErr w:type="gramEnd"/>
      <w:r w:rsidRPr="00A15931">
        <w:rPr>
          <w:rFonts w:ascii="Arial" w:hAnsi="Arial" w:cs="Arial"/>
        </w:rPr>
        <w:t xml:space="preserve"> the requester is making the request, to the reasonable satisfaction of the head of the company.</w:t>
      </w:r>
    </w:p>
    <w:p w:rsidR="00C71080" w:rsidRDefault="00C71080" w:rsidP="00C71080">
      <w:pPr>
        <w:pStyle w:val="ListParagraph"/>
        <w:ind w:left="1440"/>
        <w:jc w:val="both"/>
        <w:rPr>
          <w:rFonts w:ascii="Arial" w:hAnsi="Arial" w:cs="Arial"/>
        </w:rPr>
      </w:pPr>
    </w:p>
    <w:p w:rsidR="005C68E7" w:rsidRDefault="005C68E7" w:rsidP="00C71080">
      <w:pPr>
        <w:pStyle w:val="ListParagraph"/>
        <w:ind w:left="1440"/>
        <w:jc w:val="both"/>
        <w:rPr>
          <w:rFonts w:ascii="Arial" w:hAnsi="Arial" w:cs="Arial"/>
        </w:rPr>
      </w:pPr>
    </w:p>
    <w:p w:rsidR="005C68E7" w:rsidRDefault="005C68E7" w:rsidP="00C71080">
      <w:pPr>
        <w:pStyle w:val="ListParagraph"/>
        <w:ind w:left="1440"/>
        <w:jc w:val="both"/>
        <w:rPr>
          <w:rFonts w:ascii="Arial" w:hAnsi="Arial" w:cs="Arial"/>
        </w:rPr>
      </w:pPr>
    </w:p>
    <w:p w:rsidR="005C68E7" w:rsidRDefault="005C68E7" w:rsidP="00C71080">
      <w:pPr>
        <w:pStyle w:val="ListParagraph"/>
        <w:ind w:left="1440"/>
        <w:jc w:val="both"/>
        <w:rPr>
          <w:rFonts w:ascii="Arial" w:hAnsi="Arial" w:cs="Arial"/>
        </w:rPr>
      </w:pPr>
    </w:p>
    <w:p w:rsidR="005C68E7" w:rsidRDefault="005C68E7" w:rsidP="00C71080">
      <w:pPr>
        <w:pStyle w:val="ListParagraph"/>
        <w:ind w:left="1440"/>
        <w:jc w:val="both"/>
        <w:rPr>
          <w:rFonts w:ascii="Arial" w:hAnsi="Arial" w:cs="Arial"/>
        </w:rPr>
      </w:pPr>
    </w:p>
    <w:p w:rsidR="005C68E7" w:rsidRDefault="005C68E7" w:rsidP="00C71080">
      <w:pPr>
        <w:pStyle w:val="ListParagraph"/>
        <w:ind w:left="1440"/>
        <w:jc w:val="both"/>
        <w:rPr>
          <w:rFonts w:ascii="Arial" w:hAnsi="Arial" w:cs="Arial"/>
        </w:rPr>
      </w:pPr>
    </w:p>
    <w:p w:rsidR="005C68E7" w:rsidRDefault="005C68E7" w:rsidP="00C71080">
      <w:pPr>
        <w:pStyle w:val="ListParagraph"/>
        <w:ind w:left="1440"/>
        <w:jc w:val="both"/>
        <w:rPr>
          <w:rFonts w:ascii="Arial" w:hAnsi="Arial" w:cs="Arial"/>
        </w:rPr>
      </w:pPr>
    </w:p>
    <w:p w:rsidR="005C68E7" w:rsidRDefault="005C68E7" w:rsidP="00C71080">
      <w:pPr>
        <w:pStyle w:val="ListParagraph"/>
        <w:ind w:left="1440"/>
        <w:jc w:val="both"/>
        <w:rPr>
          <w:rFonts w:ascii="Arial" w:hAnsi="Arial" w:cs="Arial"/>
        </w:rPr>
      </w:pPr>
    </w:p>
    <w:p w:rsidR="005C68E7" w:rsidRPr="007F7E94" w:rsidRDefault="005C68E7" w:rsidP="00C71080">
      <w:pPr>
        <w:pStyle w:val="ListParagraph"/>
        <w:ind w:left="1440"/>
        <w:jc w:val="both"/>
        <w:rPr>
          <w:rFonts w:ascii="Arial" w:hAnsi="Arial" w:cs="Arial"/>
        </w:rPr>
      </w:pPr>
    </w:p>
    <w:p w:rsidR="00850CD4" w:rsidRDefault="00850CD4"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5C68E7" w:rsidRDefault="005C68E7" w:rsidP="00D72A52">
      <w:pPr>
        <w:ind w:left="360"/>
        <w:jc w:val="both"/>
        <w:rPr>
          <w:rFonts w:ascii="Arial" w:hAnsi="Arial" w:cs="Arial"/>
        </w:rPr>
      </w:pPr>
    </w:p>
    <w:p w:rsidR="00D72A52" w:rsidRDefault="005C68E7" w:rsidP="00D72A52">
      <w:pPr>
        <w:ind w:left="360"/>
        <w:jc w:val="both"/>
        <w:rPr>
          <w:rFonts w:ascii="Arial" w:hAnsi="Arial" w:cs="Arial"/>
          <w:b/>
        </w:rPr>
      </w:pPr>
      <w:r>
        <w:rPr>
          <w:rFonts w:ascii="Arial" w:hAnsi="Arial" w:cs="Arial"/>
          <w:b/>
        </w:rPr>
        <w:t xml:space="preserve">ANNEXURE A </w:t>
      </w:r>
    </w:p>
    <w:p w:rsidR="005C68E7" w:rsidRDefault="005C68E7" w:rsidP="005C68E7">
      <w:pPr>
        <w:ind w:left="360"/>
        <w:jc w:val="center"/>
        <w:rPr>
          <w:rFonts w:ascii="Arial" w:hAnsi="Arial" w:cs="Arial"/>
          <w:b/>
        </w:rPr>
      </w:pPr>
      <w:r>
        <w:rPr>
          <w:rFonts w:ascii="Arial" w:hAnsi="Arial" w:cs="Arial"/>
          <w:b/>
        </w:rPr>
        <w:t>FORM 2</w:t>
      </w:r>
    </w:p>
    <w:p w:rsidR="005C68E7" w:rsidRDefault="005C68E7" w:rsidP="005C68E7">
      <w:pPr>
        <w:ind w:left="360"/>
        <w:jc w:val="center"/>
        <w:rPr>
          <w:rFonts w:ascii="Arial" w:hAnsi="Arial" w:cs="Arial"/>
          <w:b/>
        </w:rPr>
      </w:pPr>
      <w:r>
        <w:rPr>
          <w:rFonts w:ascii="Arial" w:hAnsi="Arial" w:cs="Arial"/>
          <w:b/>
        </w:rPr>
        <w:t>REQUEST FOR ACCESS TO RECORD</w:t>
      </w:r>
    </w:p>
    <w:p w:rsidR="00332A3E" w:rsidRPr="00EE466B" w:rsidRDefault="00332A3E" w:rsidP="005C68E7">
      <w:pPr>
        <w:ind w:left="360"/>
        <w:jc w:val="center"/>
        <w:rPr>
          <w:rFonts w:ascii="Arial" w:hAnsi="Arial" w:cs="Arial"/>
          <w:b/>
        </w:rPr>
      </w:pPr>
    </w:p>
    <w:p w:rsidR="00D72A52" w:rsidRPr="00511D9A" w:rsidRDefault="00332A3E" w:rsidP="00332A3E">
      <w:pPr>
        <w:ind w:left="360"/>
        <w:jc w:val="both"/>
        <w:rPr>
          <w:rFonts w:ascii="Arial" w:hAnsi="Arial" w:cs="Arial"/>
          <w:i/>
        </w:rPr>
      </w:pPr>
      <w:r w:rsidRPr="00511D9A">
        <w:rPr>
          <w:rFonts w:ascii="Arial" w:hAnsi="Arial" w:cs="Arial"/>
          <w:i/>
        </w:rPr>
        <w:t>Note:</w:t>
      </w:r>
    </w:p>
    <w:p w:rsidR="00332A3E" w:rsidRPr="00511D9A" w:rsidRDefault="00332A3E" w:rsidP="00332A3E">
      <w:pPr>
        <w:pStyle w:val="ListParagraph"/>
        <w:numPr>
          <w:ilvl w:val="0"/>
          <w:numId w:val="9"/>
        </w:numPr>
        <w:jc w:val="both"/>
        <w:rPr>
          <w:rFonts w:ascii="Arial" w:hAnsi="Arial" w:cs="Arial"/>
          <w:i/>
        </w:rPr>
      </w:pPr>
      <w:r w:rsidRPr="00511D9A">
        <w:rPr>
          <w:rFonts w:ascii="Arial" w:hAnsi="Arial" w:cs="Arial"/>
          <w:i/>
        </w:rPr>
        <w:t>Proof of identity must be attached by the requester.</w:t>
      </w:r>
    </w:p>
    <w:p w:rsidR="00332A3E" w:rsidRDefault="00332A3E" w:rsidP="00332A3E">
      <w:pPr>
        <w:pStyle w:val="ListParagraph"/>
        <w:numPr>
          <w:ilvl w:val="0"/>
          <w:numId w:val="9"/>
        </w:numPr>
        <w:jc w:val="both"/>
        <w:rPr>
          <w:rFonts w:ascii="Arial" w:hAnsi="Arial" w:cs="Arial"/>
          <w:i/>
        </w:rPr>
      </w:pPr>
      <w:r w:rsidRPr="00511D9A">
        <w:rPr>
          <w:rFonts w:ascii="Arial" w:hAnsi="Arial" w:cs="Arial"/>
          <w:i/>
        </w:rPr>
        <w:t>If request is made on behalf of another person</w:t>
      </w:r>
      <w:r w:rsidR="00511D9A" w:rsidRPr="00511D9A">
        <w:rPr>
          <w:rFonts w:ascii="Arial" w:hAnsi="Arial" w:cs="Arial"/>
          <w:i/>
        </w:rPr>
        <w:t>, proof of such authorisation must be attached to this form.</w:t>
      </w:r>
    </w:p>
    <w:p w:rsidR="00EE466B" w:rsidRPr="00EE466B" w:rsidRDefault="00EE466B">
      <w:pPr>
        <w:ind w:left="360"/>
        <w:jc w:val="both"/>
        <w:rPr>
          <w:rFonts w:ascii="Arial" w:hAnsi="Arial" w:cs="Arial"/>
        </w:rPr>
      </w:pPr>
    </w:p>
    <w:sectPr w:rsidR="00EE466B" w:rsidRPr="00EE466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39" w:rsidRDefault="000D7039" w:rsidP="00F633A5">
      <w:pPr>
        <w:spacing w:after="0" w:line="240" w:lineRule="auto"/>
      </w:pPr>
      <w:r>
        <w:separator/>
      </w:r>
    </w:p>
  </w:endnote>
  <w:endnote w:type="continuationSeparator" w:id="0">
    <w:p w:rsidR="000D7039" w:rsidRDefault="000D7039" w:rsidP="00F6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809810"/>
      <w:docPartObj>
        <w:docPartGallery w:val="Page Numbers (Bottom of Page)"/>
        <w:docPartUnique/>
      </w:docPartObj>
    </w:sdtPr>
    <w:sdtEndPr>
      <w:rPr>
        <w:color w:val="7F7F7F" w:themeColor="background1" w:themeShade="7F"/>
        <w:spacing w:val="60"/>
      </w:rPr>
    </w:sdtEndPr>
    <w:sdtContent>
      <w:p w:rsidR="00F633A5" w:rsidRDefault="00F633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2758F" w:rsidRPr="0012758F">
          <w:rPr>
            <w:b/>
            <w:bCs/>
            <w:noProof/>
          </w:rPr>
          <w:t>7</w:t>
        </w:r>
        <w:r>
          <w:rPr>
            <w:b/>
            <w:bCs/>
            <w:noProof/>
          </w:rPr>
          <w:fldChar w:fldCharType="end"/>
        </w:r>
        <w:r>
          <w:rPr>
            <w:b/>
            <w:bCs/>
          </w:rPr>
          <w:t xml:space="preserve"> | </w:t>
        </w:r>
        <w:r>
          <w:rPr>
            <w:color w:val="7F7F7F" w:themeColor="background1" w:themeShade="7F"/>
            <w:spacing w:val="60"/>
          </w:rPr>
          <w:t>Page</w:t>
        </w:r>
      </w:p>
    </w:sdtContent>
  </w:sdt>
  <w:p w:rsidR="00F633A5" w:rsidRDefault="00F63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39" w:rsidRDefault="000D7039" w:rsidP="00F633A5">
      <w:pPr>
        <w:spacing w:after="0" w:line="240" w:lineRule="auto"/>
      </w:pPr>
      <w:r>
        <w:separator/>
      </w:r>
    </w:p>
  </w:footnote>
  <w:footnote w:type="continuationSeparator" w:id="0">
    <w:p w:rsidR="000D7039" w:rsidRDefault="000D7039" w:rsidP="00F63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B5BA7"/>
    <w:multiLevelType w:val="hybridMultilevel"/>
    <w:tmpl w:val="D35C23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6A190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9A5DEB"/>
    <w:multiLevelType w:val="hybridMultilevel"/>
    <w:tmpl w:val="7AA46B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24F90E54"/>
    <w:multiLevelType w:val="hybridMultilevel"/>
    <w:tmpl w:val="9F1C9AA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46416926"/>
    <w:multiLevelType w:val="hybridMultilevel"/>
    <w:tmpl w:val="136A5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850D15"/>
    <w:multiLevelType w:val="multilevel"/>
    <w:tmpl w:val="7C265F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5E20B9"/>
    <w:multiLevelType w:val="hybridMultilevel"/>
    <w:tmpl w:val="1B04BDA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59031BBC"/>
    <w:multiLevelType w:val="hybridMultilevel"/>
    <w:tmpl w:val="59B0382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6CFA0151"/>
    <w:multiLevelType w:val="hybridMultilevel"/>
    <w:tmpl w:val="42C87E3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2"/>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54"/>
    <w:rsid w:val="0003288E"/>
    <w:rsid w:val="00036A76"/>
    <w:rsid w:val="00075458"/>
    <w:rsid w:val="0008686F"/>
    <w:rsid w:val="000921B8"/>
    <w:rsid w:val="000A0436"/>
    <w:rsid w:val="000B5712"/>
    <w:rsid w:val="000B7199"/>
    <w:rsid w:val="000D7039"/>
    <w:rsid w:val="000E78C8"/>
    <w:rsid w:val="0012758F"/>
    <w:rsid w:val="001313B5"/>
    <w:rsid w:val="00135EDD"/>
    <w:rsid w:val="00154623"/>
    <w:rsid w:val="001907D0"/>
    <w:rsid w:val="001964FD"/>
    <w:rsid w:val="001B309A"/>
    <w:rsid w:val="001B4ABA"/>
    <w:rsid w:val="00210D1A"/>
    <w:rsid w:val="00217134"/>
    <w:rsid w:val="00245A05"/>
    <w:rsid w:val="00266144"/>
    <w:rsid w:val="00280ABB"/>
    <w:rsid w:val="00284868"/>
    <w:rsid w:val="00287DD4"/>
    <w:rsid w:val="002D635F"/>
    <w:rsid w:val="002E0BD1"/>
    <w:rsid w:val="002E2888"/>
    <w:rsid w:val="002E47EC"/>
    <w:rsid w:val="002F7F66"/>
    <w:rsid w:val="00306109"/>
    <w:rsid w:val="00310751"/>
    <w:rsid w:val="0031310C"/>
    <w:rsid w:val="00317853"/>
    <w:rsid w:val="003205EB"/>
    <w:rsid w:val="00332A3E"/>
    <w:rsid w:val="00355423"/>
    <w:rsid w:val="003716E5"/>
    <w:rsid w:val="00381CBC"/>
    <w:rsid w:val="003906E9"/>
    <w:rsid w:val="003B59FA"/>
    <w:rsid w:val="003C09AC"/>
    <w:rsid w:val="0040106F"/>
    <w:rsid w:val="00402606"/>
    <w:rsid w:val="0041108E"/>
    <w:rsid w:val="00442135"/>
    <w:rsid w:val="004774F5"/>
    <w:rsid w:val="00477AEB"/>
    <w:rsid w:val="0049747B"/>
    <w:rsid w:val="004B1307"/>
    <w:rsid w:val="004B5580"/>
    <w:rsid w:val="004B5E5A"/>
    <w:rsid w:val="004B6760"/>
    <w:rsid w:val="004C592D"/>
    <w:rsid w:val="004D7D38"/>
    <w:rsid w:val="004E7162"/>
    <w:rsid w:val="004F5A2D"/>
    <w:rsid w:val="00511D9A"/>
    <w:rsid w:val="0052749D"/>
    <w:rsid w:val="00543479"/>
    <w:rsid w:val="00563AC7"/>
    <w:rsid w:val="00567653"/>
    <w:rsid w:val="00573614"/>
    <w:rsid w:val="00591015"/>
    <w:rsid w:val="005C189A"/>
    <w:rsid w:val="005C68E7"/>
    <w:rsid w:val="005D5DC8"/>
    <w:rsid w:val="005D786B"/>
    <w:rsid w:val="005F2118"/>
    <w:rsid w:val="00630C22"/>
    <w:rsid w:val="006366FF"/>
    <w:rsid w:val="00654213"/>
    <w:rsid w:val="006575D4"/>
    <w:rsid w:val="00664124"/>
    <w:rsid w:val="00672323"/>
    <w:rsid w:val="0069303D"/>
    <w:rsid w:val="006A2870"/>
    <w:rsid w:val="006C3074"/>
    <w:rsid w:val="006E642B"/>
    <w:rsid w:val="006E7129"/>
    <w:rsid w:val="007041D8"/>
    <w:rsid w:val="00710B6B"/>
    <w:rsid w:val="00711992"/>
    <w:rsid w:val="0071264E"/>
    <w:rsid w:val="00721195"/>
    <w:rsid w:val="007648D4"/>
    <w:rsid w:val="0079076F"/>
    <w:rsid w:val="007B201F"/>
    <w:rsid w:val="007D43B1"/>
    <w:rsid w:val="007F7E94"/>
    <w:rsid w:val="00804363"/>
    <w:rsid w:val="00850CD4"/>
    <w:rsid w:val="00851066"/>
    <w:rsid w:val="00861A81"/>
    <w:rsid w:val="00877DD6"/>
    <w:rsid w:val="00882BDE"/>
    <w:rsid w:val="00883890"/>
    <w:rsid w:val="008A52F1"/>
    <w:rsid w:val="008C46D0"/>
    <w:rsid w:val="008E5602"/>
    <w:rsid w:val="008E7913"/>
    <w:rsid w:val="008F188D"/>
    <w:rsid w:val="008F7A81"/>
    <w:rsid w:val="009153D6"/>
    <w:rsid w:val="00954834"/>
    <w:rsid w:val="009564F7"/>
    <w:rsid w:val="009C65F9"/>
    <w:rsid w:val="009D385C"/>
    <w:rsid w:val="009F5096"/>
    <w:rsid w:val="00A15931"/>
    <w:rsid w:val="00A26DB0"/>
    <w:rsid w:val="00A56549"/>
    <w:rsid w:val="00A850A1"/>
    <w:rsid w:val="00A85B0F"/>
    <w:rsid w:val="00AB647D"/>
    <w:rsid w:val="00AF2252"/>
    <w:rsid w:val="00AF388C"/>
    <w:rsid w:val="00B4741D"/>
    <w:rsid w:val="00B73703"/>
    <w:rsid w:val="00BD4ADF"/>
    <w:rsid w:val="00BD4FD7"/>
    <w:rsid w:val="00BF3CB5"/>
    <w:rsid w:val="00C02A54"/>
    <w:rsid w:val="00C62D20"/>
    <w:rsid w:val="00C71080"/>
    <w:rsid w:val="00CA3C51"/>
    <w:rsid w:val="00CE1B71"/>
    <w:rsid w:val="00CE1F2A"/>
    <w:rsid w:val="00CE683D"/>
    <w:rsid w:val="00CE7EC8"/>
    <w:rsid w:val="00D05222"/>
    <w:rsid w:val="00D10971"/>
    <w:rsid w:val="00D135C4"/>
    <w:rsid w:val="00D277E6"/>
    <w:rsid w:val="00D72A52"/>
    <w:rsid w:val="00D7518B"/>
    <w:rsid w:val="00DC52AA"/>
    <w:rsid w:val="00DD0E88"/>
    <w:rsid w:val="00DF7612"/>
    <w:rsid w:val="00E02624"/>
    <w:rsid w:val="00E76554"/>
    <w:rsid w:val="00E77F9F"/>
    <w:rsid w:val="00E95807"/>
    <w:rsid w:val="00EA3F84"/>
    <w:rsid w:val="00EB75C6"/>
    <w:rsid w:val="00EE466B"/>
    <w:rsid w:val="00EF0D22"/>
    <w:rsid w:val="00F610CF"/>
    <w:rsid w:val="00F633A5"/>
    <w:rsid w:val="00F92430"/>
    <w:rsid w:val="00FB43D2"/>
    <w:rsid w:val="00FC32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43B81-069D-4453-A44E-9C205EAF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554"/>
    <w:pPr>
      <w:ind w:left="720"/>
      <w:contextualSpacing/>
    </w:pPr>
  </w:style>
  <w:style w:type="paragraph" w:styleId="Header">
    <w:name w:val="header"/>
    <w:basedOn w:val="Normal"/>
    <w:link w:val="HeaderChar"/>
    <w:uiPriority w:val="99"/>
    <w:unhideWhenUsed/>
    <w:rsid w:val="00F63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3A5"/>
  </w:style>
  <w:style w:type="paragraph" w:styleId="Footer">
    <w:name w:val="footer"/>
    <w:basedOn w:val="Normal"/>
    <w:link w:val="FooterChar"/>
    <w:uiPriority w:val="99"/>
    <w:unhideWhenUsed/>
    <w:rsid w:val="00F63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3A5"/>
  </w:style>
  <w:style w:type="character" w:styleId="Hyperlink">
    <w:name w:val="Hyperlink"/>
    <w:basedOn w:val="DefaultParagraphFont"/>
    <w:uiPriority w:val="99"/>
    <w:unhideWhenUsed/>
    <w:rsid w:val="00956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ukani@joburgtheatre.com" TargetMode="External"/><Relationship Id="rId5" Type="http://schemas.openxmlformats.org/officeDocument/2006/relationships/webSettings" Target="webSettings.xml"/><Relationship Id="rId10" Type="http://schemas.openxmlformats.org/officeDocument/2006/relationships/hyperlink" Target="mailto:justine@joburgtheatr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F02A-C387-4273-AF11-AF705668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Philipa Maduka</dc:creator>
  <cp:keywords/>
  <dc:description/>
  <cp:lastModifiedBy>Tiens Malumane</cp:lastModifiedBy>
  <cp:revision>6</cp:revision>
  <dcterms:created xsi:type="dcterms:W3CDTF">2023-04-15T07:06:00Z</dcterms:created>
  <dcterms:modified xsi:type="dcterms:W3CDTF">2023-08-23T09:53:00Z</dcterms:modified>
</cp:coreProperties>
</file>